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Arial" w:hAnsi="Arial" w:eastAsia="Symbol"/>
          <w:b/>
          <w:bCs/>
          <w:sz w:val="32"/>
          <w:szCs w:val="32"/>
        </w:rPr>
      </w:pPr>
    </w:p>
    <w:p>
      <w:pPr>
        <w:pStyle w:val="2"/>
        <w:ind w:left="0" w:leftChars="0" w:firstLine="0"/>
        <w:rPr>
          <w:rFonts w:hint="default"/>
        </w:rPr>
      </w:pPr>
    </w:p>
    <w:p>
      <w:pPr>
        <w:spacing w:line="600" w:lineRule="exact"/>
        <w:rPr>
          <w:rFonts w:ascii="Arial" w:hAnsi="Arial" w:eastAsia="宋体"/>
          <w:b/>
          <w:bCs/>
          <w:sz w:val="32"/>
          <w:szCs w:val="32"/>
        </w:rPr>
      </w:pPr>
      <w:bookmarkStart w:id="4" w:name="_GoBack"/>
      <w:bookmarkEnd w:id="4"/>
    </w:p>
    <w:p>
      <w:pPr>
        <w:spacing w:line="600" w:lineRule="exact"/>
        <w:jc w:val="center"/>
        <w:rPr>
          <w:rFonts w:ascii="Arial" w:hAnsi="Arial" w:eastAsia="宋体"/>
          <w:b/>
          <w:bCs/>
          <w:sz w:val="32"/>
          <w:szCs w:val="32"/>
        </w:rPr>
      </w:pPr>
    </w:p>
    <w:p>
      <w:pPr>
        <w:spacing w:line="600" w:lineRule="exact"/>
        <w:jc w:val="center"/>
        <w:rPr>
          <w:rFonts w:ascii="Arial" w:hAnsi="Arial" w:eastAsia="宋体"/>
          <w:b/>
          <w:bCs/>
          <w:sz w:val="32"/>
          <w:szCs w:val="32"/>
        </w:rPr>
      </w:pPr>
    </w:p>
    <w:p>
      <w:pPr>
        <w:spacing w:line="600" w:lineRule="exact"/>
        <w:jc w:val="center"/>
        <w:rPr>
          <w:rFonts w:cs="方正小标宋简体" w:asciiTheme="majorEastAsia" w:hAnsiTheme="majorEastAsia" w:eastAsiaTheme="majorEastAsia"/>
          <w:b/>
          <w:color w:val="auto"/>
          <w:sz w:val="48"/>
          <w:szCs w:val="48"/>
          <w:u w:val="none"/>
        </w:rPr>
      </w:pPr>
      <w:r>
        <w:rPr>
          <w:rFonts w:hint="eastAsia" w:cs="方正小标宋简体" w:asciiTheme="majorEastAsia" w:hAnsiTheme="majorEastAsia" w:eastAsiaTheme="majorEastAsia"/>
          <w:b/>
          <w:color w:val="auto"/>
          <w:sz w:val="48"/>
          <w:szCs w:val="48"/>
          <w:u w:val="none"/>
          <w:lang w:val="en-US" w:eastAsia="zh-CN"/>
        </w:rPr>
        <w:t>2024</w:t>
      </w:r>
      <w:r>
        <w:rPr>
          <w:rFonts w:cs="方正小标宋简体" w:asciiTheme="majorEastAsia" w:hAnsiTheme="majorEastAsia" w:eastAsiaTheme="majorEastAsia"/>
          <w:b/>
          <w:color w:val="auto"/>
          <w:sz w:val="48"/>
          <w:szCs w:val="48"/>
          <w:u w:val="none"/>
        </w:rPr>
        <w:t>年度</w:t>
      </w:r>
      <w:r>
        <w:rPr>
          <w:rFonts w:hint="eastAsia" w:cs="方正小标宋简体" w:asciiTheme="majorEastAsia" w:hAnsiTheme="majorEastAsia" w:eastAsiaTheme="majorEastAsia"/>
          <w:b/>
          <w:color w:val="auto"/>
          <w:sz w:val="48"/>
          <w:szCs w:val="48"/>
          <w:u w:val="none"/>
          <w:lang w:val="en-US" w:eastAsia="zh-CN"/>
        </w:rPr>
        <w:t>呼伦贝尔市第三人民医院   （呼伦贝尔市精神卫生中心）</w:t>
      </w:r>
      <w:r>
        <w:rPr>
          <w:rFonts w:cs="方正小标宋简体" w:asciiTheme="majorEastAsia" w:hAnsiTheme="majorEastAsia" w:eastAsiaTheme="majorEastAsia"/>
          <w:b/>
          <w:color w:val="auto"/>
          <w:sz w:val="48"/>
          <w:szCs w:val="48"/>
          <w:u w:val="none"/>
        </w:rPr>
        <w:t>预算公开</w:t>
      </w:r>
    </w:p>
    <w:p>
      <w:pPr>
        <w:adjustRightInd w:val="0"/>
        <w:snapToGrid w:val="0"/>
        <w:spacing w:line="600" w:lineRule="exact"/>
        <w:ind w:firstLine="640"/>
        <w:rPr>
          <w:rFonts w:eastAsia="仿宋_GB2312"/>
          <w:color w:val="auto"/>
          <w:sz w:val="32"/>
          <w:szCs w:val="32"/>
          <w:u w:val="none"/>
        </w:rPr>
      </w:pPr>
    </w:p>
    <w:p>
      <w:pPr>
        <w:adjustRightInd w:val="0"/>
        <w:snapToGrid w:val="0"/>
        <w:spacing w:line="600" w:lineRule="exact"/>
        <w:ind w:firstLine="640"/>
        <w:rPr>
          <w:rFonts w:eastAsia="仿宋_GB2312"/>
          <w:color w:val="auto"/>
          <w:sz w:val="32"/>
          <w:szCs w:val="32"/>
          <w:u w:val="none"/>
        </w:rPr>
      </w:pPr>
    </w:p>
    <w:p>
      <w:pPr>
        <w:adjustRightInd w:val="0"/>
        <w:snapToGrid w:val="0"/>
        <w:spacing w:line="600" w:lineRule="exact"/>
        <w:ind w:firstLine="640"/>
        <w:rPr>
          <w:rFonts w:eastAsia="仿宋_GB2312"/>
          <w:color w:val="auto"/>
          <w:sz w:val="32"/>
          <w:szCs w:val="32"/>
          <w:u w:val="none"/>
        </w:rPr>
      </w:pPr>
    </w:p>
    <w:p>
      <w:pPr>
        <w:adjustRightInd w:val="0"/>
        <w:snapToGrid w:val="0"/>
        <w:spacing w:line="600" w:lineRule="exact"/>
        <w:ind w:firstLine="640"/>
        <w:rPr>
          <w:rFonts w:eastAsia="仿宋_GB2312"/>
          <w:color w:val="auto"/>
          <w:sz w:val="32"/>
          <w:szCs w:val="32"/>
          <w:u w:val="none"/>
        </w:rPr>
      </w:pPr>
    </w:p>
    <w:p>
      <w:pPr>
        <w:adjustRightInd w:val="0"/>
        <w:snapToGrid w:val="0"/>
        <w:spacing w:line="600" w:lineRule="exact"/>
        <w:ind w:firstLine="640"/>
        <w:rPr>
          <w:rFonts w:eastAsia="仿宋_GB2312"/>
          <w:color w:val="auto"/>
          <w:sz w:val="32"/>
          <w:szCs w:val="32"/>
          <w:u w:val="none"/>
        </w:rPr>
      </w:pPr>
    </w:p>
    <w:p>
      <w:pPr>
        <w:adjustRightInd w:val="0"/>
        <w:snapToGrid w:val="0"/>
        <w:spacing w:line="600" w:lineRule="exact"/>
        <w:ind w:firstLine="640"/>
        <w:rPr>
          <w:rFonts w:eastAsia="仿宋_GB2312"/>
          <w:color w:val="auto"/>
          <w:sz w:val="32"/>
          <w:szCs w:val="32"/>
          <w:u w:val="none"/>
        </w:rPr>
      </w:pPr>
    </w:p>
    <w:p>
      <w:pPr>
        <w:adjustRightInd w:val="0"/>
        <w:snapToGrid w:val="0"/>
        <w:spacing w:line="600" w:lineRule="exact"/>
        <w:ind w:firstLine="640"/>
        <w:rPr>
          <w:rFonts w:eastAsia="仿宋_GB2312"/>
          <w:color w:val="auto"/>
          <w:sz w:val="32"/>
          <w:szCs w:val="32"/>
          <w:u w:val="none"/>
        </w:rPr>
      </w:pPr>
    </w:p>
    <w:p>
      <w:pPr>
        <w:adjustRightInd w:val="0"/>
        <w:snapToGrid w:val="0"/>
        <w:spacing w:line="600" w:lineRule="exact"/>
        <w:ind w:firstLine="640"/>
        <w:rPr>
          <w:rFonts w:eastAsia="仿宋_GB2312"/>
          <w:color w:val="auto"/>
          <w:sz w:val="32"/>
          <w:szCs w:val="32"/>
          <w:u w:val="none"/>
        </w:rPr>
      </w:pPr>
    </w:p>
    <w:p>
      <w:pPr>
        <w:adjustRightInd w:val="0"/>
        <w:snapToGrid w:val="0"/>
        <w:spacing w:line="600" w:lineRule="exact"/>
        <w:ind w:firstLine="640"/>
        <w:rPr>
          <w:rFonts w:eastAsia="仿宋_GB2312"/>
          <w:color w:val="auto"/>
          <w:sz w:val="32"/>
          <w:szCs w:val="32"/>
          <w:u w:val="none"/>
        </w:rPr>
      </w:pPr>
    </w:p>
    <w:p>
      <w:pPr>
        <w:pStyle w:val="2"/>
        <w:spacing w:after="0" w:line="600" w:lineRule="exact"/>
        <w:ind w:left="0" w:leftChars="0" w:firstLine="0"/>
        <w:jc w:val="center"/>
        <w:rPr>
          <w:rFonts w:hint="default" w:ascii="黑体" w:hAnsi="黑体" w:eastAsia="黑体" w:cs="黑体"/>
          <w:color w:val="auto"/>
          <w:u w:val="none"/>
        </w:rPr>
      </w:pPr>
      <w:r>
        <w:rPr>
          <w:rFonts w:ascii="黑体" w:hAnsi="黑体" w:eastAsia="黑体" w:cs="黑体"/>
          <w:color w:val="auto"/>
          <w:sz w:val="32"/>
          <w:szCs w:val="32"/>
          <w:u w:val="none"/>
        </w:rPr>
        <w:t xml:space="preserve">批复时间： </w:t>
      </w:r>
      <w:r>
        <w:rPr>
          <w:rFonts w:hint="eastAsia" w:ascii="黑体" w:hAnsi="黑体" w:eastAsia="黑体" w:cs="黑体"/>
          <w:color w:val="auto"/>
          <w:sz w:val="32"/>
          <w:szCs w:val="32"/>
          <w:u w:val="none"/>
          <w:lang w:val="en-US" w:eastAsia="zh-CN"/>
        </w:rPr>
        <w:t>2024</w:t>
      </w:r>
      <w:r>
        <w:rPr>
          <w:rFonts w:ascii="黑体" w:hAnsi="黑体" w:eastAsia="黑体" w:cs="黑体"/>
          <w:color w:val="auto"/>
          <w:sz w:val="32"/>
          <w:szCs w:val="32"/>
          <w:u w:val="none"/>
        </w:rPr>
        <w:t xml:space="preserve"> 年  </w:t>
      </w:r>
      <w:r>
        <w:rPr>
          <w:rFonts w:hint="eastAsia" w:ascii="黑体" w:hAnsi="黑体" w:eastAsia="黑体" w:cs="黑体"/>
          <w:color w:val="auto"/>
          <w:sz w:val="32"/>
          <w:szCs w:val="32"/>
          <w:u w:val="none"/>
          <w:lang w:val="en-US" w:eastAsia="zh-CN"/>
        </w:rPr>
        <w:t>2</w:t>
      </w:r>
      <w:r>
        <w:rPr>
          <w:rFonts w:ascii="黑体" w:hAnsi="黑体" w:eastAsia="黑体" w:cs="黑体"/>
          <w:color w:val="auto"/>
          <w:sz w:val="32"/>
          <w:szCs w:val="32"/>
          <w:u w:val="none"/>
        </w:rPr>
        <w:t xml:space="preserve">  月</w:t>
      </w:r>
      <w:r>
        <w:rPr>
          <w:rFonts w:hint="eastAsia" w:ascii="黑体" w:hAnsi="黑体" w:eastAsia="黑体" w:cs="黑体"/>
          <w:color w:val="auto"/>
          <w:sz w:val="32"/>
          <w:szCs w:val="32"/>
          <w:u w:val="none"/>
          <w:lang w:val="en-US" w:eastAsia="zh-CN"/>
        </w:rPr>
        <w:t xml:space="preserve"> 21</w:t>
      </w:r>
      <w:r>
        <w:rPr>
          <w:rFonts w:ascii="黑体" w:hAnsi="黑体" w:eastAsia="黑体" w:cs="黑体"/>
          <w:color w:val="auto"/>
          <w:sz w:val="32"/>
          <w:szCs w:val="32"/>
          <w:u w:val="none"/>
        </w:rPr>
        <w:t xml:space="preserve"> 日</w:t>
      </w:r>
    </w:p>
    <w:p>
      <w:pPr>
        <w:pStyle w:val="2"/>
        <w:spacing w:after="0" w:line="600" w:lineRule="exact"/>
        <w:ind w:left="0" w:leftChars="0" w:firstLine="0"/>
        <w:jc w:val="center"/>
        <w:rPr>
          <w:rFonts w:hint="default" w:ascii="黑体" w:hAnsi="黑体" w:eastAsia="黑体" w:cs="黑体"/>
          <w:color w:val="auto"/>
        </w:rPr>
      </w:pPr>
      <w:r>
        <w:rPr>
          <w:rFonts w:ascii="黑体" w:hAnsi="黑体" w:eastAsia="黑体" w:cs="黑体"/>
          <w:color w:val="auto"/>
          <w:sz w:val="32"/>
          <w:szCs w:val="32"/>
          <w:u w:val="none"/>
        </w:rPr>
        <w:t xml:space="preserve">公开时间： </w:t>
      </w:r>
      <w:r>
        <w:rPr>
          <w:rFonts w:hint="eastAsia" w:ascii="黑体" w:hAnsi="黑体" w:eastAsia="黑体" w:cs="黑体"/>
          <w:color w:val="auto"/>
          <w:sz w:val="32"/>
          <w:szCs w:val="32"/>
          <w:u w:val="none"/>
          <w:lang w:val="en-US" w:eastAsia="zh-CN"/>
        </w:rPr>
        <w:t>2024</w:t>
      </w:r>
      <w:r>
        <w:rPr>
          <w:rFonts w:ascii="黑体" w:hAnsi="黑体" w:eastAsia="黑体" w:cs="黑体"/>
          <w:color w:val="auto"/>
          <w:sz w:val="32"/>
          <w:szCs w:val="32"/>
          <w:u w:val="none"/>
        </w:rPr>
        <w:t xml:space="preserve"> 年  </w:t>
      </w:r>
      <w:r>
        <w:rPr>
          <w:rFonts w:hint="eastAsia" w:ascii="黑体" w:hAnsi="黑体" w:eastAsia="黑体" w:cs="黑体"/>
          <w:color w:val="auto"/>
          <w:sz w:val="32"/>
          <w:szCs w:val="32"/>
          <w:u w:val="none"/>
          <w:lang w:val="en-US" w:eastAsia="zh-CN"/>
        </w:rPr>
        <w:t>2</w:t>
      </w:r>
      <w:r>
        <w:rPr>
          <w:rFonts w:ascii="黑体" w:hAnsi="黑体" w:eastAsia="黑体" w:cs="黑体"/>
          <w:color w:val="auto"/>
          <w:sz w:val="32"/>
          <w:szCs w:val="32"/>
          <w:u w:val="none"/>
        </w:rPr>
        <w:t xml:space="preserve">  月 </w:t>
      </w:r>
      <w:r>
        <w:rPr>
          <w:rFonts w:hint="eastAsia" w:ascii="黑体" w:hAnsi="黑体" w:eastAsia="黑体" w:cs="黑体"/>
          <w:color w:val="auto"/>
          <w:sz w:val="32"/>
          <w:szCs w:val="32"/>
          <w:u w:val="none"/>
          <w:lang w:val="en-US" w:eastAsia="zh-CN"/>
        </w:rPr>
        <w:t>23</w:t>
      </w:r>
      <w:r>
        <w:rPr>
          <w:rFonts w:ascii="黑体" w:hAnsi="黑体" w:eastAsia="黑体" w:cs="黑体"/>
          <w:color w:val="auto"/>
          <w:sz w:val="32"/>
          <w:szCs w:val="32"/>
          <w:u w:val="none"/>
        </w:rPr>
        <w:t xml:space="preserve"> 日</w:t>
      </w:r>
    </w:p>
    <w:p>
      <w:pPr>
        <w:adjustRightInd w:val="0"/>
        <w:snapToGrid w:val="0"/>
        <w:spacing w:line="600" w:lineRule="exact"/>
        <w:jc w:val="left"/>
        <w:rPr>
          <w:color w:val="auto"/>
        </w:rPr>
      </w:pPr>
    </w:p>
    <w:p>
      <w:pPr>
        <w:adjustRightInd w:val="0"/>
        <w:snapToGrid w:val="0"/>
        <w:spacing w:line="600" w:lineRule="exact"/>
        <w:ind w:firstLine="640"/>
        <w:rPr>
          <w:rFonts w:eastAsia="仿宋_GB2312"/>
          <w:color w:val="auto"/>
          <w:sz w:val="32"/>
          <w:szCs w:val="32"/>
        </w:rPr>
      </w:pPr>
    </w:p>
    <w:p>
      <w:pPr>
        <w:pageBreakBefore/>
        <w:tabs>
          <w:tab w:val="left" w:pos="4533"/>
        </w:tabs>
        <w:adjustRightInd w:val="0"/>
        <w:snapToGrid w:val="0"/>
        <w:spacing w:line="600" w:lineRule="exact"/>
        <w:jc w:val="center"/>
        <w:rPr>
          <w:color w:val="auto"/>
          <w:sz w:val="44"/>
          <w:szCs w:val="44"/>
        </w:rPr>
      </w:pPr>
      <w:r>
        <w:rPr>
          <w:color w:val="auto"/>
          <w:sz w:val="44"/>
          <w:szCs w:val="44"/>
        </w:rPr>
        <w:t>目</w:t>
      </w:r>
      <w:r>
        <w:rPr>
          <w:rFonts w:hint="eastAsia" w:eastAsia="宋体"/>
          <w:color w:val="auto"/>
          <w:sz w:val="44"/>
          <w:szCs w:val="44"/>
        </w:rPr>
        <w:t xml:space="preserve">  </w:t>
      </w:r>
      <w:r>
        <w:rPr>
          <w:rFonts w:hint="eastAsia"/>
          <w:color w:val="auto"/>
          <w:sz w:val="44"/>
          <w:szCs w:val="44"/>
        </w:rPr>
        <w:t xml:space="preserve">  </w:t>
      </w:r>
      <w:r>
        <w:rPr>
          <w:color w:val="auto"/>
          <w:sz w:val="44"/>
          <w:szCs w:val="44"/>
        </w:rPr>
        <w:t>录</w:t>
      </w:r>
    </w:p>
    <w:p>
      <w:pPr>
        <w:rPr>
          <w:color w:val="auto"/>
        </w:rPr>
      </w:pPr>
    </w:p>
    <w:p>
      <w:pPr>
        <w:pStyle w:val="5"/>
        <w:spacing w:after="0" w:line="600" w:lineRule="exact"/>
        <w:rPr>
          <w:rFonts w:ascii="黑体" w:hAnsi="黑体" w:eastAsia="黑体" w:cs="黑体"/>
          <w:color w:val="auto"/>
          <w:sz w:val="32"/>
          <w:szCs w:val="32"/>
        </w:rPr>
      </w:pPr>
      <w:r>
        <w:rPr>
          <w:rFonts w:hint="eastAsia" w:ascii="黑体" w:hAnsi="黑体" w:eastAsia="黑体" w:cs="黑体"/>
          <w:color w:val="auto"/>
          <w:sz w:val="32"/>
          <w:szCs w:val="32"/>
        </w:rPr>
        <w:t>第一部分 单位概况</w:t>
      </w:r>
    </w:p>
    <w:p>
      <w:pPr>
        <w:pStyle w:val="5"/>
        <w:spacing w:after="0" w:line="600" w:lineRule="exact"/>
        <w:rPr>
          <w:rFonts w:eastAsia="仿宋_GB2312" w:cs="仿宋"/>
          <w:color w:val="auto"/>
          <w:sz w:val="32"/>
          <w:szCs w:val="32"/>
        </w:rPr>
      </w:pPr>
      <w:r>
        <w:rPr>
          <w:rFonts w:hint="eastAsia" w:eastAsia="仿宋_GB2312" w:cs="仿宋"/>
          <w:color w:val="auto"/>
          <w:w w:val="95"/>
          <w:sz w:val="32"/>
          <w:szCs w:val="32"/>
        </w:rPr>
        <w:t>一、主要职能、职责</w:t>
      </w:r>
    </w:p>
    <w:p>
      <w:pPr>
        <w:pStyle w:val="5"/>
        <w:spacing w:after="0" w:line="600" w:lineRule="exact"/>
        <w:rPr>
          <w:rFonts w:eastAsia="仿宋_GB2312" w:cs="仿宋"/>
          <w:color w:val="auto"/>
          <w:sz w:val="32"/>
          <w:szCs w:val="32"/>
        </w:rPr>
      </w:pPr>
      <w:r>
        <w:rPr>
          <w:rFonts w:hint="eastAsia" w:eastAsia="仿宋_GB2312" w:cs="仿宋"/>
          <w:color w:val="auto"/>
          <w:sz w:val="32"/>
          <w:szCs w:val="32"/>
        </w:rPr>
        <w:t>二、单位机构设置及预算单位构成情况</w:t>
      </w:r>
    </w:p>
    <w:p>
      <w:pPr>
        <w:pStyle w:val="5"/>
        <w:spacing w:after="0" w:line="600" w:lineRule="exact"/>
        <w:rPr>
          <w:rFonts w:eastAsia="仿宋_GB2312" w:cs="仿宋"/>
          <w:color w:val="auto"/>
          <w:sz w:val="32"/>
          <w:szCs w:val="32"/>
        </w:rPr>
      </w:pPr>
      <w:r>
        <w:rPr>
          <w:rFonts w:hint="eastAsia" w:eastAsia="仿宋_GB2312" w:cs="仿宋"/>
          <w:color w:val="auto"/>
          <w:sz w:val="32"/>
          <w:szCs w:val="32"/>
        </w:rPr>
        <w:t>三、</w:t>
      </w:r>
      <w:r>
        <w:rPr>
          <w:rFonts w:hint="eastAsia" w:ascii="仿宋_GB2312" w:hAnsi="仿宋_GB2312" w:eastAsia="仿宋_GB2312" w:cs="仿宋"/>
          <w:color w:val="auto"/>
          <w:sz w:val="32"/>
          <w:szCs w:val="32"/>
          <w:lang w:val="en-US" w:eastAsia="zh-CN"/>
        </w:rPr>
        <w:t>2024</w:t>
      </w:r>
      <w:r>
        <w:rPr>
          <w:rFonts w:hint="eastAsia" w:eastAsia="仿宋_GB2312" w:cs="仿宋"/>
          <w:color w:val="auto"/>
          <w:sz w:val="32"/>
          <w:szCs w:val="32"/>
        </w:rPr>
        <w:t>年度单位主要工作任务及目标</w:t>
      </w:r>
    </w:p>
    <w:p>
      <w:pPr>
        <w:pStyle w:val="5"/>
        <w:spacing w:after="0" w:line="600" w:lineRule="exact"/>
        <w:rPr>
          <w:rFonts w:ascii="黑体" w:hAnsi="黑体" w:eastAsia="黑体" w:cs="黑体"/>
          <w:color w:val="auto"/>
          <w:sz w:val="32"/>
          <w:szCs w:val="32"/>
        </w:rPr>
      </w:pPr>
      <w:r>
        <w:rPr>
          <w:rFonts w:hint="eastAsia" w:ascii="黑体" w:hAnsi="黑体" w:eastAsia="黑体" w:cs="黑体"/>
          <w:color w:val="auto"/>
          <w:sz w:val="32"/>
          <w:szCs w:val="32"/>
        </w:rPr>
        <w:t xml:space="preserve">第二部分 </w:t>
      </w:r>
      <w:r>
        <w:rPr>
          <w:rFonts w:hint="eastAsia" w:ascii="黑体" w:hAnsi="黑体" w:eastAsia="黑体" w:cs="黑体"/>
          <w:color w:val="auto"/>
          <w:sz w:val="32"/>
          <w:szCs w:val="32"/>
          <w:lang w:val="en-US" w:eastAsia="zh-CN"/>
        </w:rPr>
        <w:t>2024</w:t>
      </w:r>
      <w:r>
        <w:rPr>
          <w:rFonts w:hint="eastAsia" w:ascii="黑体" w:hAnsi="黑体" w:eastAsia="黑体" w:cs="黑体"/>
          <w:color w:val="auto"/>
          <w:sz w:val="32"/>
          <w:szCs w:val="32"/>
        </w:rPr>
        <w:t>年度单位预算情况说明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一、收支预算总体情况说明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二、收入预算情况说明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三、支出预算情况说明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四、财政拨款收支预算总体情况说明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五、一般公共预算支出预算情况说明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六、一般公共预算基本支出预算情况说明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七、一般公共预算“三公”经费支出预算情况说明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八、政府性基金预算支出预算情况说明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九、国有资本经营预算支出预算情况说明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十、项目支出预算情况说明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十一、机构运行经费支出预算情况说明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十二、政府采购支出预算情况说明</w:t>
      </w:r>
    </w:p>
    <w:p>
      <w:pPr>
        <w:pStyle w:val="5"/>
        <w:spacing w:after="0" w:line="600" w:lineRule="exact"/>
        <w:rPr>
          <w:rFonts w:eastAsia="仿宋_GB2312" w:cs="仿宋"/>
          <w:color w:val="auto"/>
          <w:sz w:val="32"/>
          <w:szCs w:val="32"/>
        </w:rPr>
      </w:pPr>
      <w:r>
        <w:rPr>
          <w:rFonts w:hint="eastAsia" w:eastAsia="仿宋_GB2312" w:cs="仿宋"/>
          <w:color w:val="auto"/>
          <w:sz w:val="32"/>
          <w:szCs w:val="32"/>
        </w:rPr>
        <w:t>十三、国有资产占用情况说明</w:t>
      </w:r>
    </w:p>
    <w:p>
      <w:pPr>
        <w:widowControl/>
        <w:spacing w:line="600" w:lineRule="exact"/>
        <w:jc w:val="left"/>
        <w:rPr>
          <w:rFonts w:eastAsia="仿宋_GB2312" w:cs="仿宋"/>
          <w:color w:val="auto"/>
          <w:sz w:val="32"/>
          <w:szCs w:val="32"/>
        </w:rPr>
      </w:pPr>
      <w:r>
        <w:rPr>
          <w:rFonts w:hint="eastAsia" w:eastAsia="仿宋_GB2312" w:cs="仿宋"/>
          <w:color w:val="auto"/>
          <w:sz w:val="32"/>
          <w:szCs w:val="32"/>
        </w:rPr>
        <w:t xml:space="preserve">十四、项目绩效目标情况说明 </w:t>
      </w:r>
    </w:p>
    <w:p>
      <w:pPr>
        <w:pStyle w:val="5"/>
        <w:spacing w:after="0" w:line="600" w:lineRule="exact"/>
        <w:rPr>
          <w:rFonts w:ascii="黑体" w:hAnsi="黑体" w:eastAsia="黑体" w:cs="黑体"/>
          <w:color w:val="auto"/>
          <w:sz w:val="32"/>
          <w:szCs w:val="32"/>
        </w:rPr>
      </w:pPr>
      <w:r>
        <w:rPr>
          <w:rFonts w:hint="eastAsia" w:ascii="黑体" w:hAnsi="黑体" w:eastAsia="黑体" w:cs="黑体"/>
          <w:color w:val="auto"/>
          <w:sz w:val="32"/>
          <w:szCs w:val="32"/>
        </w:rPr>
        <w:t>第三部分 名词解释</w:t>
      </w:r>
    </w:p>
    <w:p>
      <w:pPr>
        <w:pStyle w:val="5"/>
        <w:spacing w:after="0" w:line="600" w:lineRule="exact"/>
        <w:rPr>
          <w:rFonts w:ascii="黑体" w:hAnsi="黑体" w:eastAsia="黑体" w:cs="黑体"/>
          <w:color w:val="auto"/>
          <w:sz w:val="32"/>
          <w:szCs w:val="32"/>
        </w:rPr>
      </w:pPr>
      <w:r>
        <w:rPr>
          <w:rFonts w:hint="eastAsia" w:ascii="黑体" w:hAnsi="黑体" w:eastAsia="黑体" w:cs="黑体"/>
          <w:color w:val="auto"/>
          <w:sz w:val="32"/>
          <w:szCs w:val="32"/>
        </w:rPr>
        <w:t>第四部分 预算公开联系方式及信息反馈渠道</w:t>
      </w:r>
    </w:p>
    <w:p>
      <w:pPr>
        <w:pStyle w:val="5"/>
        <w:spacing w:after="0" w:line="600" w:lineRule="exact"/>
        <w:rPr>
          <w:rFonts w:ascii="黑体" w:hAnsi="黑体" w:eastAsia="黑体" w:cs="黑体"/>
          <w:color w:val="auto"/>
          <w:sz w:val="32"/>
          <w:szCs w:val="32"/>
        </w:rPr>
      </w:pPr>
      <w:r>
        <w:rPr>
          <w:rFonts w:hint="eastAsia" w:ascii="黑体" w:hAnsi="黑体" w:eastAsia="黑体" w:cs="黑体"/>
          <w:color w:val="auto"/>
          <w:sz w:val="32"/>
          <w:szCs w:val="32"/>
        </w:rPr>
        <w:t xml:space="preserve">第五部分 </w:t>
      </w:r>
      <w:r>
        <w:rPr>
          <w:rFonts w:hint="eastAsia" w:ascii="黑体" w:hAnsi="黑体" w:eastAsia="黑体" w:cs="黑体"/>
          <w:color w:val="auto"/>
          <w:sz w:val="32"/>
          <w:szCs w:val="32"/>
          <w:lang w:val="en-US" w:eastAsia="zh-CN"/>
        </w:rPr>
        <w:t>2024</w:t>
      </w:r>
      <w:r>
        <w:rPr>
          <w:rFonts w:hint="eastAsia" w:ascii="黑体" w:hAnsi="黑体" w:eastAsia="黑体" w:cs="黑体"/>
          <w:color w:val="auto"/>
          <w:sz w:val="32"/>
          <w:szCs w:val="32"/>
        </w:rPr>
        <w:t>年度单位预算表</w:t>
      </w:r>
    </w:p>
    <w:p>
      <w:pPr>
        <w:pStyle w:val="5"/>
        <w:spacing w:after="0" w:line="600" w:lineRule="exact"/>
        <w:rPr>
          <w:rFonts w:eastAsia="仿宋_GB2312" w:cs="仿宋"/>
          <w:color w:val="auto"/>
          <w:sz w:val="32"/>
          <w:szCs w:val="32"/>
        </w:rPr>
      </w:pPr>
      <w:r>
        <w:rPr>
          <w:rFonts w:hint="eastAsia" w:eastAsia="仿宋_GB2312" w:cs="仿宋"/>
          <w:color w:val="auto"/>
          <w:sz w:val="32"/>
          <w:szCs w:val="32"/>
        </w:rPr>
        <w:t>一、收支总表</w:t>
      </w:r>
    </w:p>
    <w:p>
      <w:pPr>
        <w:pStyle w:val="5"/>
        <w:spacing w:after="0" w:line="600" w:lineRule="exact"/>
        <w:rPr>
          <w:rFonts w:eastAsia="仿宋_GB2312" w:cs="仿宋"/>
          <w:color w:val="auto"/>
          <w:sz w:val="32"/>
          <w:szCs w:val="32"/>
        </w:rPr>
      </w:pPr>
      <w:r>
        <w:rPr>
          <w:rFonts w:hint="eastAsia" w:eastAsia="仿宋_GB2312" w:cs="仿宋"/>
          <w:color w:val="auto"/>
          <w:sz w:val="32"/>
          <w:szCs w:val="32"/>
        </w:rPr>
        <w:t>二、收入总表</w:t>
      </w:r>
    </w:p>
    <w:p>
      <w:pPr>
        <w:pStyle w:val="5"/>
        <w:spacing w:after="0" w:line="600" w:lineRule="exact"/>
        <w:rPr>
          <w:rFonts w:eastAsia="仿宋_GB2312" w:cs="仿宋"/>
          <w:color w:val="auto"/>
          <w:sz w:val="32"/>
          <w:szCs w:val="32"/>
        </w:rPr>
      </w:pPr>
      <w:r>
        <w:rPr>
          <w:rFonts w:hint="eastAsia" w:eastAsia="仿宋_GB2312" w:cs="仿宋"/>
          <w:color w:val="auto"/>
          <w:w w:val="95"/>
          <w:sz w:val="32"/>
          <w:szCs w:val="32"/>
        </w:rPr>
        <w:t>三、支出总表</w:t>
      </w:r>
    </w:p>
    <w:p>
      <w:pPr>
        <w:pStyle w:val="5"/>
        <w:spacing w:after="0" w:line="600" w:lineRule="exact"/>
        <w:rPr>
          <w:rFonts w:eastAsia="仿宋_GB2312" w:cs="仿宋"/>
          <w:color w:val="auto"/>
          <w:sz w:val="32"/>
          <w:szCs w:val="32"/>
        </w:rPr>
      </w:pPr>
      <w:r>
        <w:rPr>
          <w:rFonts w:hint="eastAsia" w:eastAsia="仿宋_GB2312" w:cs="仿宋"/>
          <w:color w:val="auto"/>
          <w:w w:val="95"/>
          <w:sz w:val="32"/>
          <w:szCs w:val="32"/>
        </w:rPr>
        <w:t>四、财政拨款收支总表</w:t>
      </w:r>
    </w:p>
    <w:p>
      <w:pPr>
        <w:pStyle w:val="5"/>
        <w:spacing w:after="0" w:line="600" w:lineRule="exact"/>
        <w:rPr>
          <w:rFonts w:eastAsia="仿宋_GB2312" w:cs="仿宋"/>
          <w:color w:val="auto"/>
          <w:sz w:val="32"/>
          <w:szCs w:val="32"/>
        </w:rPr>
      </w:pPr>
      <w:r>
        <w:rPr>
          <w:rFonts w:hint="eastAsia" w:eastAsia="仿宋_GB2312" w:cs="仿宋"/>
          <w:color w:val="auto"/>
          <w:w w:val="95"/>
          <w:sz w:val="32"/>
          <w:szCs w:val="32"/>
        </w:rPr>
        <w:t>五、一般公共预算支出表</w:t>
      </w:r>
    </w:p>
    <w:p>
      <w:pPr>
        <w:pStyle w:val="5"/>
        <w:spacing w:after="0" w:line="600" w:lineRule="exact"/>
        <w:rPr>
          <w:rFonts w:eastAsia="仿宋_GB2312" w:cs="仿宋"/>
          <w:color w:val="auto"/>
          <w:sz w:val="32"/>
          <w:szCs w:val="32"/>
        </w:rPr>
      </w:pPr>
      <w:r>
        <w:rPr>
          <w:rFonts w:hint="eastAsia" w:eastAsia="仿宋_GB2312" w:cs="仿宋"/>
          <w:color w:val="auto"/>
          <w:w w:val="95"/>
          <w:sz w:val="32"/>
          <w:szCs w:val="32"/>
        </w:rPr>
        <w:t>六、一般公共预算基本支出表</w:t>
      </w:r>
    </w:p>
    <w:p>
      <w:pPr>
        <w:pStyle w:val="5"/>
        <w:spacing w:after="0" w:line="600" w:lineRule="exact"/>
        <w:rPr>
          <w:rFonts w:eastAsia="仿宋_GB2312" w:cs="仿宋"/>
          <w:color w:val="auto"/>
          <w:spacing w:val="-16"/>
          <w:w w:val="95"/>
          <w:sz w:val="32"/>
          <w:szCs w:val="32"/>
        </w:rPr>
      </w:pPr>
      <w:r>
        <w:rPr>
          <w:rFonts w:hint="eastAsia" w:eastAsia="仿宋_GB2312" w:cs="仿宋"/>
          <w:color w:val="auto"/>
          <w:spacing w:val="-17"/>
          <w:w w:val="95"/>
          <w:sz w:val="32"/>
          <w:szCs w:val="32"/>
        </w:rPr>
        <w:t>七、一般公共预算</w:t>
      </w:r>
      <w:r>
        <w:rPr>
          <w:rFonts w:hint="eastAsia" w:eastAsia="仿宋_GB2312" w:cs="仿宋"/>
          <w:color w:val="auto"/>
          <w:spacing w:val="-8"/>
          <w:w w:val="95"/>
          <w:sz w:val="32"/>
          <w:szCs w:val="32"/>
        </w:rPr>
        <w:t>“</w:t>
      </w:r>
      <w:r>
        <w:rPr>
          <w:rFonts w:hint="eastAsia" w:eastAsia="仿宋_GB2312" w:cs="仿宋"/>
          <w:color w:val="auto"/>
          <w:spacing w:val="-15"/>
          <w:w w:val="95"/>
          <w:sz w:val="32"/>
          <w:szCs w:val="32"/>
        </w:rPr>
        <w:t>三公</w:t>
      </w:r>
      <w:r>
        <w:rPr>
          <w:rFonts w:hint="eastAsia" w:eastAsia="仿宋_GB2312" w:cs="仿宋"/>
          <w:color w:val="auto"/>
          <w:spacing w:val="-10"/>
          <w:w w:val="95"/>
          <w:sz w:val="32"/>
          <w:szCs w:val="32"/>
        </w:rPr>
        <w:t>”</w:t>
      </w:r>
      <w:r>
        <w:rPr>
          <w:rFonts w:hint="eastAsia" w:eastAsia="仿宋_GB2312" w:cs="仿宋"/>
          <w:color w:val="auto"/>
          <w:spacing w:val="-16"/>
          <w:w w:val="95"/>
          <w:sz w:val="32"/>
          <w:szCs w:val="32"/>
        </w:rPr>
        <w:t>经费支出表</w:t>
      </w:r>
    </w:p>
    <w:p>
      <w:pPr>
        <w:pStyle w:val="5"/>
        <w:spacing w:after="0" w:line="600" w:lineRule="exact"/>
        <w:rPr>
          <w:rFonts w:eastAsia="仿宋_GB2312" w:cs="仿宋"/>
          <w:color w:val="auto"/>
          <w:sz w:val="32"/>
          <w:szCs w:val="32"/>
        </w:rPr>
      </w:pPr>
      <w:r>
        <w:rPr>
          <w:rFonts w:hint="eastAsia" w:eastAsia="仿宋_GB2312" w:cs="仿宋"/>
          <w:color w:val="auto"/>
          <w:spacing w:val="-16"/>
          <w:w w:val="95"/>
          <w:sz w:val="32"/>
          <w:szCs w:val="32"/>
        </w:rPr>
        <w:t>八、政府性基金预算支出表</w:t>
      </w:r>
    </w:p>
    <w:p>
      <w:pPr>
        <w:pStyle w:val="5"/>
        <w:spacing w:after="0" w:line="600" w:lineRule="exact"/>
        <w:rPr>
          <w:rFonts w:eastAsia="仿宋_GB2312" w:cs="仿宋"/>
          <w:color w:val="auto"/>
          <w:sz w:val="32"/>
          <w:szCs w:val="32"/>
        </w:rPr>
      </w:pPr>
      <w:r>
        <w:rPr>
          <w:rFonts w:hint="eastAsia" w:eastAsia="仿宋_GB2312" w:cs="仿宋"/>
          <w:color w:val="auto"/>
          <w:sz w:val="32"/>
          <w:szCs w:val="32"/>
        </w:rPr>
        <w:t>九、国有资本经营预算支出表</w:t>
      </w:r>
    </w:p>
    <w:p>
      <w:pPr>
        <w:pStyle w:val="5"/>
        <w:spacing w:after="0" w:line="600" w:lineRule="exact"/>
        <w:rPr>
          <w:rFonts w:eastAsia="仿宋_GB2312" w:cs="仿宋"/>
          <w:color w:val="auto"/>
          <w:sz w:val="32"/>
          <w:szCs w:val="32"/>
        </w:rPr>
      </w:pPr>
      <w:r>
        <w:rPr>
          <w:rFonts w:hint="eastAsia" w:eastAsia="仿宋_GB2312" w:cs="仿宋"/>
          <w:color w:val="auto"/>
          <w:sz w:val="32"/>
          <w:szCs w:val="32"/>
        </w:rPr>
        <w:t>十、项目支出表</w:t>
      </w:r>
    </w:p>
    <w:p>
      <w:pPr>
        <w:pStyle w:val="5"/>
        <w:spacing w:after="0" w:line="600" w:lineRule="exact"/>
        <w:rPr>
          <w:rFonts w:eastAsia="仿宋_GB2312" w:cs="仿宋"/>
          <w:color w:val="auto"/>
          <w:sz w:val="32"/>
          <w:szCs w:val="32"/>
        </w:rPr>
      </w:pPr>
      <w:r>
        <w:rPr>
          <w:rFonts w:hint="eastAsia" w:eastAsia="仿宋_GB2312" w:cs="仿宋"/>
          <w:color w:val="auto"/>
          <w:sz w:val="32"/>
          <w:szCs w:val="32"/>
        </w:rPr>
        <w:t>十一、项目绩效目标表</w:t>
      </w:r>
    </w:p>
    <w:p>
      <w:pPr>
        <w:pStyle w:val="5"/>
        <w:spacing w:after="0" w:line="600" w:lineRule="exact"/>
        <w:rPr>
          <w:rFonts w:eastAsia="仿宋_GB2312" w:cs="仿宋"/>
          <w:color w:val="auto"/>
          <w:sz w:val="32"/>
          <w:szCs w:val="32"/>
        </w:rPr>
      </w:pPr>
      <w:r>
        <w:rPr>
          <w:rFonts w:hint="eastAsia" w:eastAsia="仿宋_GB2312" w:cs="仿宋"/>
          <w:color w:val="auto"/>
          <w:w w:val="95"/>
          <w:sz w:val="32"/>
          <w:szCs w:val="32"/>
        </w:rPr>
        <w:t>十二、政府采购预算表</w:t>
      </w:r>
    </w:p>
    <w:p>
      <w:pPr>
        <w:pStyle w:val="2"/>
        <w:rPr>
          <w:rFonts w:hint="default"/>
          <w:color w:val="auto"/>
        </w:rPr>
      </w:pPr>
    </w:p>
    <w:p>
      <w:pPr>
        <w:pStyle w:val="2"/>
        <w:rPr>
          <w:rFonts w:hint="default"/>
          <w:color w:val="auto"/>
        </w:rPr>
        <w:sectPr>
          <w:headerReference r:id="rId3" w:type="default"/>
          <w:footerReference r:id="rId4" w:type="default"/>
          <w:pgSz w:w="11910" w:h="16840"/>
          <w:pgMar w:top="1582" w:right="1680" w:bottom="278" w:left="1640" w:header="720" w:footer="720" w:gutter="0"/>
          <w:pgNumType w:fmt="numberInDash"/>
          <w:cols w:space="0" w:num="1"/>
        </w:sectPr>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color w:val="auto"/>
          <w:sz w:val="36"/>
          <w:szCs w:val="36"/>
        </w:rPr>
      </w:pPr>
      <w:bookmarkStart w:id="0" w:name="_Toc30742"/>
      <w:r>
        <w:rPr>
          <w:rFonts w:hint="eastAsia" w:cs="方正小标宋简体" w:asciiTheme="majorEastAsia" w:hAnsiTheme="majorEastAsia" w:eastAsiaTheme="majorEastAsia"/>
          <w:bCs w:val="0"/>
          <w:color w:val="auto"/>
          <w:sz w:val="36"/>
          <w:szCs w:val="36"/>
        </w:rPr>
        <w:t>第一部分  单位概况</w:t>
      </w:r>
      <w:bookmarkEnd w:id="0"/>
    </w:p>
    <w:p>
      <w:pPr>
        <w:spacing w:line="600" w:lineRule="exact"/>
        <w:rPr>
          <w:rFonts w:ascii="方正小标宋简体" w:hAnsi="方正小标宋简体" w:eastAsia="方正小标宋简体" w:cs="方正小标宋简体"/>
          <w:color w:val="auto"/>
          <w:sz w:val="36"/>
          <w:szCs w:val="36"/>
        </w:rPr>
      </w:pPr>
    </w:p>
    <w:p>
      <w:pPr>
        <w:numPr>
          <w:ilvl w:val="0"/>
          <w:numId w:val="1"/>
        </w:numPr>
        <w:spacing w:line="600" w:lineRule="exact"/>
        <w:ind w:left="17" w:leftChars="8" w:firstLine="624" w:firstLineChars="195"/>
        <w:outlineLvl w:val="2"/>
        <w:rPr>
          <w:rFonts w:eastAsia="黑体" w:cs="黑体"/>
          <w:color w:val="auto"/>
          <w:sz w:val="32"/>
          <w:szCs w:val="36"/>
        </w:rPr>
      </w:pPr>
      <w:r>
        <w:rPr>
          <w:rFonts w:hint="eastAsia" w:eastAsia="黑体" w:cs="黑体"/>
          <w:color w:val="auto"/>
          <w:sz w:val="32"/>
          <w:szCs w:val="36"/>
        </w:rPr>
        <w:t>主要职能职责</w:t>
      </w:r>
    </w:p>
    <w:p>
      <w:pPr>
        <w:spacing w:line="600" w:lineRule="exact"/>
        <w:ind w:firstLine="640" w:firstLineChars="200"/>
        <w:rPr>
          <w:rFonts w:hint="default" w:eastAsia="仿宋_GB2312" w:cstheme="minorBidi"/>
          <w:color w:val="auto"/>
          <w:sz w:val="32"/>
          <w:szCs w:val="32"/>
          <w:lang w:val="en-US" w:eastAsia="zh-CN"/>
        </w:rPr>
      </w:pPr>
      <w:r>
        <w:rPr>
          <w:rFonts w:hint="eastAsia" w:eastAsia="仿宋_GB2312" w:cstheme="minorBidi"/>
          <w:color w:val="auto"/>
          <w:sz w:val="32"/>
          <w:szCs w:val="32"/>
          <w:lang w:val="en-US" w:eastAsia="zh-CN"/>
        </w:rPr>
        <w:t>1.为人民群众提供精神类疾病的医疗救治与康复服务、疾病预防、健康教育等医疗和公共卫生服务。</w:t>
      </w:r>
    </w:p>
    <w:p>
      <w:pPr>
        <w:spacing w:line="600" w:lineRule="exact"/>
        <w:ind w:firstLine="640" w:firstLineChars="200"/>
        <w:rPr>
          <w:rFonts w:hint="default" w:eastAsia="仿宋_GB2312" w:cstheme="minorBidi"/>
          <w:color w:val="auto"/>
          <w:sz w:val="32"/>
          <w:szCs w:val="32"/>
          <w:lang w:val="en-US" w:eastAsia="zh-CN"/>
        </w:rPr>
      </w:pPr>
      <w:r>
        <w:rPr>
          <w:rFonts w:hint="eastAsia" w:eastAsia="仿宋_GB2312" w:cstheme="minorBidi"/>
          <w:color w:val="auto"/>
          <w:sz w:val="32"/>
          <w:szCs w:val="32"/>
          <w:lang w:val="en-US" w:eastAsia="zh-CN"/>
        </w:rPr>
        <w:t>2.落实市委市政府关于社会心理服务体系建设的相关职责任务；承担心理疾病健康教育和预防干预技术指导。</w:t>
      </w:r>
    </w:p>
    <w:p>
      <w:pPr>
        <w:spacing w:line="600" w:lineRule="exact"/>
        <w:ind w:firstLine="640" w:firstLineChars="200"/>
        <w:rPr>
          <w:rFonts w:hint="default" w:eastAsia="仿宋_GB2312" w:cstheme="minorBidi"/>
          <w:color w:val="auto"/>
          <w:sz w:val="32"/>
          <w:szCs w:val="32"/>
          <w:lang w:val="en-US" w:eastAsia="zh-CN"/>
        </w:rPr>
      </w:pPr>
      <w:r>
        <w:rPr>
          <w:rFonts w:hint="eastAsia" w:eastAsia="仿宋_GB2312" w:cstheme="minorBidi"/>
          <w:color w:val="auto"/>
          <w:sz w:val="32"/>
          <w:szCs w:val="32"/>
          <w:lang w:val="en-US" w:eastAsia="zh-CN"/>
        </w:rPr>
        <w:t>3.开展全市心理健康和精神疾病防治理论、政策、规划的研究，推动精神学科科技成果转化。 </w:t>
      </w:r>
    </w:p>
    <w:p>
      <w:pPr>
        <w:spacing w:line="600" w:lineRule="exact"/>
        <w:ind w:firstLine="640" w:firstLineChars="200"/>
        <w:rPr>
          <w:rFonts w:hint="default" w:eastAsia="仿宋_GB2312" w:cstheme="minorBidi"/>
          <w:color w:val="auto"/>
          <w:sz w:val="32"/>
          <w:szCs w:val="32"/>
          <w:lang w:val="en-US" w:eastAsia="zh-CN"/>
        </w:rPr>
      </w:pPr>
      <w:r>
        <w:rPr>
          <w:rFonts w:hint="eastAsia" w:eastAsia="仿宋_GB2312" w:cstheme="minorBidi"/>
          <w:color w:val="auto"/>
          <w:sz w:val="32"/>
          <w:szCs w:val="32"/>
          <w:lang w:val="en-US" w:eastAsia="zh-CN"/>
        </w:rPr>
        <w:t>4.承担心理健康和精神卫生专业人才培养；负责精神科医师转岗培训、住院医师规范化培训等继续医学教育任务。</w:t>
      </w:r>
    </w:p>
    <w:p>
      <w:pPr>
        <w:spacing w:line="600" w:lineRule="exact"/>
        <w:ind w:firstLine="640" w:firstLineChars="200"/>
        <w:rPr>
          <w:rFonts w:hint="default" w:eastAsia="仿宋_GB2312" w:cstheme="minorBidi"/>
          <w:color w:val="auto"/>
          <w:sz w:val="32"/>
          <w:szCs w:val="32"/>
          <w:lang w:val="en-US" w:eastAsia="zh-CN"/>
        </w:rPr>
      </w:pPr>
      <w:r>
        <w:rPr>
          <w:rFonts w:hint="eastAsia" w:eastAsia="仿宋_GB2312" w:cstheme="minorBidi"/>
          <w:color w:val="auto"/>
          <w:sz w:val="32"/>
          <w:szCs w:val="32"/>
          <w:lang w:val="en-US" w:eastAsia="zh-CN"/>
        </w:rPr>
        <w:t>5.</w:t>
      </w:r>
      <w:r>
        <w:rPr>
          <w:rFonts w:hint="default" w:eastAsia="仿宋_GB2312" w:cstheme="minorBidi"/>
          <w:color w:val="auto"/>
          <w:sz w:val="32"/>
          <w:szCs w:val="32"/>
          <w:lang w:val="en-US" w:eastAsia="zh-CN"/>
        </w:rPr>
        <w:t>承担全市及周边地区的精神残疾等级鉴定、精神类疾病相关的司法鉴定工作。</w:t>
      </w:r>
    </w:p>
    <w:p>
      <w:pPr>
        <w:spacing w:line="600" w:lineRule="exact"/>
        <w:ind w:firstLine="640" w:firstLineChars="200"/>
        <w:rPr>
          <w:rFonts w:hint="default" w:eastAsia="仿宋_GB2312" w:cstheme="minorBidi"/>
          <w:color w:val="auto"/>
          <w:sz w:val="32"/>
          <w:szCs w:val="32"/>
          <w:lang w:val="en-US" w:eastAsia="zh-CN"/>
        </w:rPr>
      </w:pPr>
      <w:r>
        <w:rPr>
          <w:rFonts w:hint="eastAsia" w:eastAsia="仿宋_GB2312" w:cstheme="minorBidi"/>
          <w:color w:val="auto"/>
          <w:sz w:val="32"/>
          <w:szCs w:val="32"/>
          <w:lang w:val="en-US" w:eastAsia="zh-CN"/>
        </w:rPr>
        <w:t>6.</w:t>
      </w:r>
      <w:r>
        <w:rPr>
          <w:rFonts w:hint="default" w:eastAsia="仿宋_GB2312" w:cstheme="minorBidi"/>
          <w:color w:val="auto"/>
          <w:sz w:val="32"/>
          <w:szCs w:val="32"/>
          <w:lang w:val="en-US" w:eastAsia="zh-CN"/>
        </w:rPr>
        <w:t>承担主管部门交办的其他相关工作。</w:t>
      </w:r>
    </w:p>
    <w:p>
      <w:pPr>
        <w:numPr>
          <w:ilvl w:val="0"/>
          <w:numId w:val="1"/>
        </w:numPr>
        <w:spacing w:line="600" w:lineRule="exact"/>
        <w:ind w:left="17" w:leftChars="8" w:firstLine="624" w:firstLineChars="195"/>
        <w:outlineLvl w:val="2"/>
        <w:rPr>
          <w:rFonts w:eastAsia="黑体" w:cs="黑体"/>
          <w:color w:val="auto"/>
          <w:sz w:val="32"/>
          <w:szCs w:val="36"/>
        </w:rPr>
      </w:pPr>
      <w:r>
        <w:rPr>
          <w:rFonts w:hint="eastAsia" w:eastAsia="黑体" w:cs="黑体"/>
          <w:color w:val="auto"/>
          <w:sz w:val="32"/>
          <w:szCs w:val="36"/>
        </w:rPr>
        <w:t>单位机构设置及预算单位构成情况</w:t>
      </w:r>
    </w:p>
    <w:p>
      <w:pPr>
        <w:spacing w:line="600" w:lineRule="exact"/>
        <w:ind w:firstLine="640" w:firstLineChars="200"/>
        <w:rPr>
          <w:rFonts w:eastAsia="仿宋_GB2312" w:cstheme="minorBidi"/>
          <w:color w:val="auto"/>
          <w:sz w:val="32"/>
          <w:szCs w:val="32"/>
        </w:rPr>
      </w:pPr>
      <w:r>
        <w:rPr>
          <w:rFonts w:hint="eastAsia" w:eastAsia="仿宋_GB2312" w:cstheme="minorBidi"/>
          <w:color w:val="auto"/>
          <w:sz w:val="32"/>
          <w:szCs w:val="32"/>
        </w:rPr>
        <w:t>1．根据单位职责分工</w:t>
      </w:r>
      <w:r>
        <w:rPr>
          <w:rFonts w:hint="eastAsia" w:eastAsia="仿宋_GB2312" w:cstheme="minorBidi"/>
          <w:color w:val="auto"/>
          <w:sz w:val="32"/>
          <w:szCs w:val="32"/>
          <w:lang w:eastAsia="zh-CN"/>
        </w:rPr>
        <w:t>，</w:t>
      </w:r>
      <w:r>
        <w:rPr>
          <w:rFonts w:hint="eastAsia" w:eastAsia="仿宋_GB2312" w:cstheme="minorBidi"/>
          <w:color w:val="auto"/>
          <w:sz w:val="32"/>
          <w:szCs w:val="32"/>
        </w:rPr>
        <w:t>本单位内设机构包括</w:t>
      </w:r>
      <w:r>
        <w:rPr>
          <w:rFonts w:hint="eastAsia" w:ascii="仿宋_GB2312" w:hAnsi="仿宋_GB2312" w:eastAsia="仿宋_GB2312" w:cstheme="minorBidi"/>
          <w:color w:val="auto"/>
          <w:sz w:val="32"/>
          <w:szCs w:val="32"/>
          <w:lang w:val="en-US" w:eastAsia="zh-CN"/>
        </w:rPr>
        <w:t>党委办公室、医院办公室、纪检监察科等58个科室</w:t>
      </w:r>
      <w:r>
        <w:rPr>
          <w:rFonts w:hint="eastAsia" w:eastAsia="仿宋_GB2312" w:cstheme="minorBidi"/>
          <w:color w:val="auto"/>
          <w:sz w:val="32"/>
          <w:szCs w:val="32"/>
        </w:rPr>
        <w:t>。本单位</w:t>
      </w:r>
      <w:r>
        <w:rPr>
          <w:rFonts w:hint="eastAsia" w:eastAsia="仿宋_GB2312" w:cstheme="minorBidi"/>
          <w:color w:val="auto"/>
          <w:sz w:val="32"/>
          <w:szCs w:val="32"/>
          <w:lang w:val="en-US" w:eastAsia="zh-CN"/>
        </w:rPr>
        <w:t>无</w:t>
      </w:r>
      <w:r>
        <w:rPr>
          <w:rFonts w:hint="eastAsia" w:eastAsia="仿宋_GB2312" w:cstheme="minorBidi"/>
          <w:color w:val="auto"/>
          <w:sz w:val="32"/>
          <w:szCs w:val="32"/>
        </w:rPr>
        <w:t>下属单位。</w:t>
      </w:r>
    </w:p>
    <w:p>
      <w:pPr>
        <w:spacing w:line="600" w:lineRule="exact"/>
        <w:ind w:firstLine="640" w:firstLineChars="200"/>
        <w:rPr>
          <w:rFonts w:ascii="仿宋_GB2312" w:hAnsi="仿宋_GB2312" w:eastAsia="仿宋_GB2312" w:cs="仿宋_GB2312"/>
          <w:b/>
          <w:bCs/>
          <w:color w:val="auto"/>
          <w:sz w:val="32"/>
          <w:szCs w:val="32"/>
        </w:rPr>
      </w:pPr>
      <w:r>
        <w:rPr>
          <w:rFonts w:hint="eastAsia" w:eastAsia="仿宋_GB2312" w:cstheme="minorBidi"/>
          <w:color w:val="auto"/>
          <w:sz w:val="32"/>
          <w:szCs w:val="32"/>
        </w:rPr>
        <w:t>2．从预算单位构成看</w:t>
      </w:r>
      <w:r>
        <w:rPr>
          <w:rFonts w:hint="eastAsia" w:eastAsia="仿宋_GB2312" w:cstheme="minorBidi"/>
          <w:color w:val="auto"/>
          <w:sz w:val="32"/>
          <w:szCs w:val="32"/>
          <w:lang w:eastAsia="zh-CN"/>
        </w:rPr>
        <w:t>，</w:t>
      </w:r>
      <w:r>
        <w:rPr>
          <w:rFonts w:hint="eastAsia" w:eastAsia="仿宋_GB2312" w:cstheme="minorBidi"/>
          <w:color w:val="auto"/>
          <w:sz w:val="32"/>
          <w:szCs w:val="32"/>
        </w:rPr>
        <w:t>纳入本单</w:t>
      </w:r>
      <w:r>
        <w:rPr>
          <w:rFonts w:hint="eastAsia" w:ascii="仿宋_GB2312" w:hAnsi="仿宋_GB2312" w:eastAsia="仿宋_GB2312" w:cs="仿宋_GB2312"/>
          <w:color w:val="auto"/>
          <w:sz w:val="32"/>
          <w:szCs w:val="32"/>
        </w:rPr>
        <w:t>位</w:t>
      </w: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rPr>
        <w:t>年</w:t>
      </w:r>
      <w:r>
        <w:rPr>
          <w:rFonts w:hint="eastAsia" w:eastAsia="仿宋_GB2312" w:cstheme="minorBidi"/>
          <w:color w:val="auto"/>
          <w:sz w:val="32"/>
          <w:szCs w:val="32"/>
        </w:rPr>
        <w:t>预算编制范围的预算单位共计</w:t>
      </w:r>
      <w:r>
        <w:rPr>
          <w:rFonts w:hint="eastAsia" w:ascii="仿宋_GB2312" w:hAnsi="仿宋_GB2312" w:eastAsia="仿宋_GB2312" w:cs="仿宋"/>
          <w:color w:val="auto"/>
          <w:sz w:val="32"/>
          <w:szCs w:val="32"/>
          <w:lang w:val="en-US" w:eastAsia="zh-CN"/>
        </w:rPr>
        <w:t>1</w:t>
      </w:r>
      <w:r>
        <w:rPr>
          <w:rFonts w:hint="eastAsia" w:eastAsia="仿宋_GB2312" w:cstheme="minorBidi"/>
          <w:color w:val="auto"/>
          <w:sz w:val="32"/>
          <w:szCs w:val="32"/>
        </w:rPr>
        <w:t>家</w:t>
      </w:r>
      <w:r>
        <w:rPr>
          <w:rFonts w:hint="eastAsia" w:eastAsia="仿宋_GB2312" w:cstheme="minorBidi"/>
          <w:color w:val="auto"/>
          <w:sz w:val="32"/>
          <w:szCs w:val="32"/>
          <w:lang w:eastAsia="zh-CN"/>
        </w:rPr>
        <w:t>，</w:t>
      </w:r>
      <w:r>
        <w:rPr>
          <w:rFonts w:hint="eastAsia" w:eastAsia="仿宋_GB2312" w:cstheme="minorBidi"/>
          <w:color w:val="auto"/>
          <w:sz w:val="32"/>
          <w:szCs w:val="32"/>
        </w:rPr>
        <w:t>具体包括：</w:t>
      </w:r>
      <w:r>
        <w:rPr>
          <w:rFonts w:hint="eastAsia" w:ascii="仿宋_GB2312" w:hAnsi="仿宋_GB2312" w:eastAsia="仿宋_GB2312" w:cs="仿宋"/>
          <w:color w:val="auto"/>
          <w:sz w:val="32"/>
          <w:szCs w:val="32"/>
          <w:lang w:val="en-US" w:eastAsia="zh-CN"/>
        </w:rPr>
        <w:t>呼伦贝尔市第三人民医院（呼伦贝尔市精神卫生中心）</w:t>
      </w:r>
      <w:r>
        <w:rPr>
          <w:rFonts w:hint="eastAsia" w:eastAsia="仿宋_GB2312" w:cstheme="minorBidi"/>
          <w:color w:val="auto"/>
          <w:sz w:val="32"/>
          <w:szCs w:val="32"/>
        </w:rPr>
        <w:t>。详细情况见表：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4519"/>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widowControl/>
              <w:jc w:val="center"/>
              <w:rPr>
                <w:rFonts w:ascii="仿宋" w:hAnsi="仿宋" w:eastAsia="仿宋" w:cs="仿宋"/>
                <w:color w:val="auto"/>
                <w:kern w:val="0"/>
                <w:sz w:val="31"/>
                <w:szCs w:val="31"/>
                <w:lang w:bidi="ar"/>
              </w:rPr>
            </w:pPr>
            <w:r>
              <w:rPr>
                <w:rFonts w:hint="eastAsia" w:eastAsia="仿宋_GB2312" w:cs="仿宋"/>
                <w:color w:val="auto"/>
                <w:kern w:val="0"/>
                <w:sz w:val="31"/>
                <w:szCs w:val="31"/>
                <w:lang w:bidi="ar"/>
              </w:rPr>
              <w:t>序号</w:t>
            </w:r>
          </w:p>
        </w:tc>
        <w:tc>
          <w:tcPr>
            <w:tcW w:w="4519" w:type="dxa"/>
            <w:vAlign w:val="center"/>
          </w:tcPr>
          <w:p>
            <w:pPr>
              <w:widowControl/>
              <w:jc w:val="center"/>
              <w:rPr>
                <w:rFonts w:ascii="仿宋" w:hAnsi="仿宋" w:eastAsia="仿宋" w:cs="仿宋"/>
                <w:color w:val="auto"/>
                <w:kern w:val="0"/>
                <w:sz w:val="31"/>
                <w:szCs w:val="31"/>
                <w:lang w:bidi="ar"/>
              </w:rPr>
            </w:pPr>
            <w:r>
              <w:rPr>
                <w:rFonts w:hint="eastAsia" w:eastAsia="仿宋_GB2312" w:cs="仿宋"/>
                <w:color w:val="auto"/>
                <w:kern w:val="0"/>
                <w:sz w:val="31"/>
                <w:szCs w:val="31"/>
                <w:lang w:bidi="ar"/>
              </w:rPr>
              <w:t>单位名称</w:t>
            </w:r>
          </w:p>
        </w:tc>
        <w:tc>
          <w:tcPr>
            <w:tcW w:w="3986" w:type="dxa"/>
            <w:vAlign w:val="center"/>
          </w:tcPr>
          <w:p>
            <w:pPr>
              <w:widowControl/>
              <w:jc w:val="center"/>
              <w:rPr>
                <w:rFonts w:ascii="仿宋" w:hAnsi="仿宋" w:eastAsia="仿宋" w:cs="仿宋"/>
                <w:color w:val="auto"/>
                <w:kern w:val="0"/>
                <w:sz w:val="31"/>
                <w:szCs w:val="31"/>
                <w:lang w:bidi="ar"/>
              </w:rPr>
            </w:pPr>
            <w:r>
              <w:rPr>
                <w:rFonts w:hint="eastAsia" w:eastAsia="仿宋_GB2312" w:cs="仿宋"/>
                <w:color w:val="auto"/>
                <w:kern w:val="0"/>
                <w:sz w:val="31"/>
                <w:szCs w:val="31"/>
                <w:lang w:bidi="ar"/>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widowControl/>
              <w:jc w:val="center"/>
              <w:rPr>
                <w:rFonts w:hint="eastAsia" w:ascii="仿宋" w:hAnsi="仿宋" w:eastAsia="仿宋" w:cs="仿宋"/>
                <w:color w:val="auto"/>
                <w:kern w:val="0"/>
                <w:sz w:val="31"/>
                <w:szCs w:val="31"/>
                <w:lang w:eastAsia="zh-CN" w:bidi="ar"/>
              </w:rPr>
            </w:pPr>
            <w:r>
              <w:rPr>
                <w:rFonts w:hint="eastAsia" w:eastAsia="仿宋_GB2312" w:cs="仿宋"/>
                <w:color w:val="auto"/>
                <w:kern w:val="0"/>
                <w:sz w:val="31"/>
                <w:szCs w:val="31"/>
                <w:lang w:val="en-US" w:eastAsia="zh-CN" w:bidi="ar"/>
              </w:rPr>
              <w:t>1</w:t>
            </w:r>
          </w:p>
        </w:tc>
        <w:tc>
          <w:tcPr>
            <w:tcW w:w="4519" w:type="dxa"/>
          </w:tcPr>
          <w:p>
            <w:pPr>
              <w:widowControl/>
              <w:ind w:firstLine="320" w:firstLineChars="100"/>
              <w:jc w:val="left"/>
              <w:rPr>
                <w:rFonts w:ascii="仿宋" w:hAnsi="仿宋" w:eastAsia="仿宋" w:cs="仿宋"/>
                <w:color w:val="auto"/>
                <w:kern w:val="0"/>
                <w:sz w:val="31"/>
                <w:szCs w:val="31"/>
                <w:lang w:bidi="ar"/>
              </w:rPr>
            </w:pPr>
            <w:r>
              <w:rPr>
                <w:rFonts w:hint="eastAsia" w:ascii="仿宋_GB2312" w:hAnsi="仿宋_GB2312" w:eastAsia="仿宋_GB2312" w:cs="仿宋"/>
                <w:color w:val="auto"/>
                <w:sz w:val="32"/>
                <w:szCs w:val="32"/>
                <w:lang w:val="en-US" w:eastAsia="zh-CN"/>
              </w:rPr>
              <w:t>呼伦贝尔市第三人民医院  （呼伦贝尔市精神卫生中心）</w:t>
            </w:r>
          </w:p>
        </w:tc>
        <w:tc>
          <w:tcPr>
            <w:tcW w:w="3986" w:type="dxa"/>
          </w:tcPr>
          <w:p>
            <w:pPr>
              <w:widowControl/>
              <w:jc w:val="center"/>
              <w:rPr>
                <w:rFonts w:ascii="仿宋" w:hAnsi="仿宋" w:eastAsia="仿宋" w:cs="仿宋"/>
                <w:color w:val="auto"/>
                <w:kern w:val="0"/>
                <w:sz w:val="31"/>
                <w:szCs w:val="31"/>
                <w:lang w:bidi="ar"/>
              </w:rPr>
            </w:pPr>
            <w:r>
              <w:rPr>
                <w:rFonts w:hint="eastAsia" w:eastAsia="仿宋_GB2312" w:cs="仿宋"/>
                <w:color w:val="auto"/>
                <w:kern w:val="0"/>
                <w:sz w:val="31"/>
                <w:szCs w:val="31"/>
                <w:lang w:bidi="ar"/>
              </w:rPr>
              <w:t>公益二类事业单位</w:t>
            </w:r>
          </w:p>
        </w:tc>
      </w:tr>
    </w:tbl>
    <w:p>
      <w:pPr>
        <w:numPr>
          <w:ilvl w:val="0"/>
          <w:numId w:val="1"/>
        </w:numPr>
        <w:spacing w:line="600" w:lineRule="exact"/>
        <w:ind w:left="17" w:leftChars="8" w:firstLine="624" w:firstLineChars="195"/>
        <w:outlineLvl w:val="2"/>
        <w:rPr>
          <w:rFonts w:eastAsia="黑体" w:cs="黑体"/>
          <w:color w:val="auto"/>
          <w:sz w:val="32"/>
          <w:szCs w:val="36"/>
        </w:rPr>
      </w:pPr>
      <w:r>
        <w:rPr>
          <w:rFonts w:hint="eastAsia" w:ascii="仿宋_GB2312" w:hAnsi="仿宋_GB2312" w:eastAsia="黑体" w:cs="黑体"/>
          <w:color w:val="auto"/>
          <w:sz w:val="32"/>
          <w:szCs w:val="36"/>
          <w:lang w:val="en-US" w:eastAsia="zh-CN"/>
        </w:rPr>
        <w:t>2024</w:t>
      </w:r>
      <w:r>
        <w:rPr>
          <w:rFonts w:hint="eastAsia" w:eastAsia="黑体" w:cs="黑体"/>
          <w:color w:val="auto"/>
          <w:sz w:val="32"/>
          <w:szCs w:val="36"/>
        </w:rPr>
        <w:t>年度单位主要工作任务及目标</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医院将以习近平新时代中国特色社会主义思想为指导，全面贯彻落实党的二十大精神，紧扣“学思想、强党性、重实践、建新功”总要求，深入推进学习贯彻习近平新时代中国特色社会主义主题教育，抓发展，促改革，强弱项、补短板，聚焦聚力高质量完成《五大任务》和全方位建设模范自治区两件大事，以铸牢中华民族共同体意识为主线，以人民健康为中心，以科研创新为动力，以优质医疗服务为根本，以人才队伍建设为引擎，持续推动医院高质量发展“四大重点任务、六大提升行动”落地见效。</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1.管理目标</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优化诊疗服务；</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全年无重大安全生产责任事故；</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无违反党纪、政纪、医德医风和行风问题；</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持续做好医院 “十四五”发展规划和医院高质量发展相关工</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作；</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继续完善社会心理服务体系建设工作。</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2.党建工作目标</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抓好主题教育，坚持不懈用思想凝心铸魂；</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加强党员教育，深入挖掘医院先进典型，全面落实从严治党主体责任；</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严肃党内政治生活，夯实支部建设，持续开展坚强堡垒 “模范”支部建设工作；</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以党建带团建，切实加强群团组织建设。</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3.医疗目标</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总门诊量、患者治愈好转率等较 2023 年均有所提高；</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患者平均住院日较 2023 年有所下降；</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优质护理开展率 100%；</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危急值合理处置率 100%；</w:t>
      </w:r>
    </w:p>
    <w:p>
      <w:pPr>
        <w:pStyle w:val="2"/>
        <w:numPr>
          <w:ilvl w:val="0"/>
          <w:numId w:val="0"/>
        </w:numPr>
        <w:ind w:leftChars="30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持续做好对口支援下级医院、社区卫生服务中心；</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强化 MECT 治疗操作，提高项目开展率，缩短急性期治疗时</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间。</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4.教学科研目标</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扎实推进医院科研和学科建设工作的全面提升；</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精神科医师转岗培训、住院医师规范化培训、执业医师专试</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通过率达到 100%；</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加强自治区级科研项目申报，强化学术交流。</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5.院区发展目标</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完善中心院区合理布局，改善患者住院诊疗环境，高效使用</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精神康复治疗中心。</w:t>
      </w:r>
    </w:p>
    <w:p>
      <w:pPr>
        <w:pStyle w:val="2"/>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深入贯彻 《莫旗院区提质增效攻坚方案》，持续推动莫旗院区各项工作走深、走实。</w:t>
      </w:r>
    </w:p>
    <w:p>
      <w:pPr>
        <w:pStyle w:val="2"/>
        <w:numPr>
          <w:ilvl w:val="0"/>
          <w:numId w:val="0"/>
        </w:numPr>
        <w:ind w:leftChars="200"/>
        <w:rPr>
          <w:rFonts w:hint="eastAsia"/>
          <w:color w:val="auto"/>
        </w:rPr>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color w:val="auto"/>
          <w:sz w:val="36"/>
          <w:szCs w:val="36"/>
        </w:rPr>
      </w:pPr>
      <w:bookmarkStart w:id="1" w:name="_Toc21288"/>
      <w:r>
        <w:rPr>
          <w:rFonts w:hint="eastAsia" w:cs="方正小标宋简体" w:asciiTheme="majorEastAsia" w:hAnsiTheme="majorEastAsia" w:eastAsiaTheme="majorEastAsia"/>
          <w:bCs w:val="0"/>
          <w:color w:val="auto"/>
          <w:sz w:val="36"/>
          <w:szCs w:val="36"/>
        </w:rPr>
        <w:t xml:space="preserve">第二部分  </w:t>
      </w:r>
      <w:r>
        <w:rPr>
          <w:rFonts w:hint="eastAsia" w:cs="方正小标宋简体" w:asciiTheme="majorEastAsia" w:hAnsiTheme="majorEastAsia" w:eastAsiaTheme="majorEastAsia"/>
          <w:bCs w:val="0"/>
          <w:color w:val="auto"/>
          <w:sz w:val="36"/>
          <w:szCs w:val="36"/>
          <w:lang w:val="en-US" w:eastAsia="zh-CN"/>
        </w:rPr>
        <w:t>2024</w:t>
      </w:r>
      <w:r>
        <w:rPr>
          <w:rFonts w:hint="eastAsia" w:cs="方正小标宋简体" w:asciiTheme="majorEastAsia" w:hAnsiTheme="majorEastAsia" w:eastAsiaTheme="majorEastAsia"/>
          <w:bCs w:val="0"/>
          <w:color w:val="auto"/>
          <w:sz w:val="36"/>
          <w:szCs w:val="36"/>
        </w:rPr>
        <w:t>年度单位预算情况说明</w:t>
      </w:r>
      <w:bookmarkEnd w:id="1"/>
    </w:p>
    <w:p>
      <w:pPr>
        <w:spacing w:line="600" w:lineRule="exact"/>
        <w:rPr>
          <w:rFonts w:ascii="方正小标宋简体" w:hAnsi="方正小标宋简体" w:eastAsia="方正小标宋简体" w:cs="方正小标宋简体"/>
          <w:color w:val="auto"/>
          <w:sz w:val="36"/>
          <w:szCs w:val="36"/>
        </w:rPr>
      </w:pPr>
    </w:p>
    <w:p>
      <w:pPr>
        <w:spacing w:line="600" w:lineRule="exact"/>
        <w:ind w:firstLine="640" w:firstLineChars="200"/>
        <w:outlineLvl w:val="2"/>
        <w:rPr>
          <w:rFonts w:eastAsia="黑体" w:cs="黑体"/>
          <w:color w:val="auto"/>
          <w:sz w:val="32"/>
          <w:szCs w:val="36"/>
        </w:rPr>
      </w:pPr>
      <w:r>
        <w:rPr>
          <w:rFonts w:hint="eastAsia" w:eastAsia="黑体" w:cs="黑体"/>
          <w:color w:val="auto"/>
          <w:sz w:val="32"/>
          <w:szCs w:val="36"/>
        </w:rPr>
        <w:t>一、收支预算总体情况说明</w:t>
      </w:r>
    </w:p>
    <w:p>
      <w:pPr>
        <w:pStyle w:val="5"/>
        <w:tabs>
          <w:tab w:val="left" w:pos="5840"/>
          <w:tab w:val="left" w:pos="7858"/>
          <w:tab w:val="left" w:pos="9328"/>
        </w:tabs>
        <w:spacing w:after="0" w:line="6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年度收入、支出预算总计</w:t>
      </w:r>
      <w:r>
        <w:rPr>
          <w:rFonts w:hint="eastAsia" w:ascii="仿宋_GB2312" w:hAnsi="仿宋_GB2312" w:eastAsia="仿宋_GB2312" w:cs="仿宋_GB2312"/>
          <w:color w:val="auto"/>
          <w:sz w:val="32"/>
          <w:szCs w:val="32"/>
          <w:u w:val="none"/>
          <w:lang w:val="en-US" w:eastAsia="zh-CN"/>
        </w:rPr>
        <w:t>13,176.14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与上年相比收、支预算总计各减少</w:t>
      </w:r>
      <w:r>
        <w:rPr>
          <w:rFonts w:hint="eastAsia" w:ascii="仿宋_GB2312" w:hAnsi="仿宋_GB2312" w:eastAsia="仿宋_GB2312" w:cs="仿宋_GB2312"/>
          <w:color w:val="auto"/>
          <w:sz w:val="32"/>
          <w:szCs w:val="32"/>
          <w:u w:val="none"/>
          <w:lang w:val="en-US" w:eastAsia="zh-CN"/>
        </w:rPr>
        <w:t>2,462.13</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减少</w:t>
      </w:r>
      <w:r>
        <w:rPr>
          <w:rFonts w:hint="eastAsia" w:ascii="仿宋_GB2312" w:hAnsi="仿宋_GB2312" w:eastAsia="仿宋_GB2312" w:cs="仿宋_GB2312"/>
          <w:color w:val="auto"/>
          <w:sz w:val="32"/>
          <w:szCs w:val="32"/>
          <w:u w:val="none"/>
          <w:lang w:val="en-US" w:eastAsia="zh-CN"/>
        </w:rPr>
        <w:t>15.74</w:t>
      </w:r>
      <w:r>
        <w:rPr>
          <w:rFonts w:hint="eastAsia" w:ascii="仿宋_GB2312" w:hAnsi="仿宋_GB2312" w:eastAsia="仿宋_GB2312" w:cs="仿宋_GB2312"/>
          <w:color w:val="auto"/>
          <w:sz w:val="32"/>
          <w:szCs w:val="32"/>
          <w:u w:val="none"/>
        </w:rPr>
        <w:t>%。其中：</w:t>
      </w:r>
    </w:p>
    <w:p>
      <w:pPr>
        <w:pStyle w:val="5"/>
        <w:tabs>
          <w:tab w:val="left" w:pos="4275"/>
        </w:tabs>
        <w:spacing w:after="0" w:line="600" w:lineRule="exact"/>
        <w:ind w:firstLine="643" w:firstLineChars="200"/>
        <w:rPr>
          <w:rFonts w:ascii="楷体" w:hAnsi="楷体" w:eastAsia="楷体" w:cs="楷体"/>
          <w:b/>
          <w:bCs/>
          <w:color w:val="auto"/>
          <w:sz w:val="32"/>
          <w:szCs w:val="32"/>
          <w:u w:val="none"/>
        </w:rPr>
      </w:pPr>
      <w:r>
        <w:rPr>
          <w:rFonts w:hint="eastAsia" w:ascii="楷体" w:hAnsi="楷体" w:eastAsia="楷体" w:cs="楷体"/>
          <w:b/>
          <w:bCs/>
          <w:color w:val="auto"/>
          <w:sz w:val="32"/>
          <w:szCs w:val="32"/>
          <w:u w:val="none"/>
        </w:rPr>
        <w:t>（一）收入预算总计</w:t>
      </w:r>
      <w:r>
        <w:rPr>
          <w:rFonts w:hint="eastAsia" w:ascii="仿宋_GB2312" w:hAnsi="仿宋_GB2312" w:eastAsia="仿宋_GB2312" w:cs="仿宋_GB2312"/>
          <w:b/>
          <w:bCs/>
          <w:color w:val="auto"/>
          <w:sz w:val="32"/>
          <w:szCs w:val="32"/>
          <w:u w:val="none"/>
          <w:lang w:val="en-US" w:eastAsia="zh-CN"/>
        </w:rPr>
        <w:t>13,176.14</w:t>
      </w:r>
      <w:r>
        <w:rPr>
          <w:rFonts w:hint="eastAsia" w:ascii="楷体" w:hAnsi="楷体" w:eastAsia="楷体" w:cs="楷体"/>
          <w:b/>
          <w:bCs/>
          <w:color w:val="auto"/>
          <w:sz w:val="32"/>
          <w:szCs w:val="32"/>
          <w:u w:val="none"/>
        </w:rPr>
        <w:t>万元。包括：</w:t>
      </w:r>
    </w:p>
    <w:p>
      <w:pPr>
        <w:pStyle w:val="5"/>
        <w:tabs>
          <w:tab w:val="left" w:pos="3792"/>
        </w:tabs>
        <w:spacing w:after="0" w:line="600" w:lineRule="exact"/>
        <w:ind w:firstLine="640" w:firstLineChars="200"/>
        <w:rPr>
          <w:rFonts w:hint="eastAsia" w:ascii="仿宋_GB2312" w:hAnsi="仿宋_GB2312" w:eastAsia="仿宋_GB2312" w:cs="仿宋_GB2312"/>
          <w:color w:val="auto"/>
          <w:sz w:val="32"/>
          <w:szCs w:val="32"/>
          <w:u w:val="none"/>
        </w:rPr>
      </w:pPr>
      <w:r>
        <w:rPr>
          <w:rFonts w:eastAsia="仿宋_GB2312"/>
          <w:color w:val="auto"/>
          <w:sz w:val="32"/>
          <w:szCs w:val="32"/>
          <w:u w:val="none"/>
        </w:rPr>
        <w:t>1．</w:t>
      </w:r>
      <w:r>
        <w:rPr>
          <w:rFonts w:hint="eastAsia" w:ascii="仿宋_GB2312" w:hAnsi="仿宋_GB2312" w:eastAsia="仿宋_GB2312" w:cs="仿宋_GB2312"/>
          <w:color w:val="auto"/>
          <w:sz w:val="32"/>
          <w:szCs w:val="32"/>
          <w:u w:val="none"/>
        </w:rPr>
        <w:t>本年收入合计</w:t>
      </w:r>
      <w:r>
        <w:rPr>
          <w:rFonts w:hint="eastAsia" w:ascii="仿宋_GB2312" w:hAnsi="仿宋_GB2312" w:eastAsia="仿宋_GB2312" w:cs="仿宋_GB2312"/>
          <w:color w:val="auto"/>
          <w:sz w:val="32"/>
          <w:szCs w:val="32"/>
          <w:u w:val="none"/>
          <w:lang w:val="en-US" w:eastAsia="zh-CN"/>
        </w:rPr>
        <w:t>13,176.14</w:t>
      </w:r>
      <w:r>
        <w:rPr>
          <w:rFonts w:hint="eastAsia" w:ascii="仿宋_GB2312" w:hAnsi="仿宋_GB2312" w:eastAsia="仿宋_GB2312" w:cs="仿宋_GB2312"/>
          <w:color w:val="auto"/>
          <w:sz w:val="32"/>
          <w:szCs w:val="32"/>
          <w:u w:val="none"/>
        </w:rPr>
        <w:t>万元。</w:t>
      </w:r>
    </w:p>
    <w:p>
      <w:pPr>
        <w:pStyle w:val="5"/>
        <w:tabs>
          <w:tab w:val="left" w:pos="1389"/>
          <w:tab w:val="left" w:pos="4911"/>
          <w:tab w:val="left" w:pos="5898"/>
        </w:tabs>
        <w:spacing w:after="0" w:line="600" w:lineRule="exact"/>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（1）一般公共预算拨款收入</w:t>
      </w:r>
      <w:r>
        <w:rPr>
          <w:rFonts w:hint="eastAsia" w:ascii="仿宋_GB2312" w:hAnsi="仿宋_GB2312" w:eastAsia="仿宋_GB2312" w:cs="仿宋_GB2312"/>
          <w:color w:val="auto"/>
          <w:sz w:val="32"/>
          <w:szCs w:val="32"/>
          <w:u w:val="none"/>
          <w:lang w:val="en-US" w:eastAsia="zh-CN"/>
        </w:rPr>
        <w:t>2,043.77</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p>
    <w:p>
      <w:pPr>
        <w:pStyle w:val="5"/>
        <w:tabs>
          <w:tab w:val="left" w:pos="1389"/>
          <w:tab w:val="left" w:pos="4911"/>
          <w:tab w:val="left" w:pos="5898"/>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103.74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5.35</w:t>
      </w:r>
      <w:r>
        <w:rPr>
          <w:rFonts w:hint="eastAsia" w:ascii="仿宋_GB2312" w:hAnsi="仿宋_GB2312" w:eastAsia="仿宋_GB2312" w:cs="仿宋_GB2312"/>
          <w:color w:val="auto"/>
          <w:sz w:val="32"/>
          <w:szCs w:val="32"/>
          <w:u w:val="none"/>
        </w:rPr>
        <w:t>%。主要原因</w:t>
      </w:r>
      <w:r>
        <w:rPr>
          <w:rFonts w:hint="eastAsia" w:ascii="仿宋_GB2312" w:hAnsi="仿宋_GB2312" w:eastAsia="仿宋_GB2312" w:cs="仿宋_GB2312"/>
          <w:color w:val="auto"/>
          <w:sz w:val="32"/>
          <w:szCs w:val="32"/>
          <w:u w:val="none"/>
          <w:lang w:val="en-US" w:eastAsia="zh-CN"/>
        </w:rPr>
        <w:t>是2024年年休假预算于年初预算中下达，2023年年休假预算于年中追加</w:t>
      </w:r>
      <w:r>
        <w:rPr>
          <w:rFonts w:hint="eastAsia" w:ascii="仿宋_GB2312" w:hAnsi="仿宋_GB2312" w:eastAsia="仿宋_GB2312" w:cs="仿宋_GB2312"/>
          <w:color w:val="auto"/>
          <w:sz w:val="32"/>
          <w:szCs w:val="32"/>
          <w:u w:val="none"/>
        </w:rPr>
        <w:t>。</w:t>
      </w:r>
    </w:p>
    <w:p>
      <w:pPr>
        <w:pStyle w:val="5"/>
        <w:tabs>
          <w:tab w:val="left" w:pos="1389"/>
          <w:tab w:val="left" w:pos="4911"/>
          <w:tab w:val="left" w:pos="5991"/>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（2）政府性基金预算拨款收入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不存在此项内容</w:t>
      </w:r>
      <w:r>
        <w:rPr>
          <w:rFonts w:hint="eastAsia" w:ascii="仿宋_GB2312" w:hAnsi="仿宋_GB2312" w:eastAsia="仿宋_GB2312" w:cs="仿宋_GB2312"/>
          <w:color w:val="auto"/>
          <w:sz w:val="32"/>
          <w:szCs w:val="32"/>
          <w:u w:val="none"/>
        </w:rPr>
        <w:t>。</w:t>
      </w:r>
    </w:p>
    <w:p>
      <w:pPr>
        <w:pStyle w:val="5"/>
        <w:tabs>
          <w:tab w:val="left" w:pos="1389"/>
          <w:tab w:val="left" w:pos="4911"/>
          <w:tab w:val="left" w:pos="6205"/>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（3）国有资本经营预算拨款收入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不存在此项内容</w:t>
      </w:r>
      <w:r>
        <w:rPr>
          <w:rFonts w:hint="eastAsia" w:ascii="仿宋_GB2312" w:hAnsi="仿宋_GB2312" w:eastAsia="仿宋_GB2312" w:cs="仿宋_GB2312"/>
          <w:color w:val="auto"/>
          <w:sz w:val="32"/>
          <w:szCs w:val="32"/>
          <w:u w:val="none"/>
        </w:rPr>
        <w:t>。</w:t>
      </w:r>
    </w:p>
    <w:p>
      <w:pPr>
        <w:pStyle w:val="5"/>
        <w:tabs>
          <w:tab w:val="left" w:pos="1389"/>
          <w:tab w:val="left" w:pos="4911"/>
          <w:tab w:val="left" w:pos="5898"/>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（4）财政专户管理资金收入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不存在此项内容</w:t>
      </w:r>
      <w:r>
        <w:rPr>
          <w:rFonts w:hint="eastAsia" w:ascii="仿宋_GB2312" w:hAnsi="仿宋_GB2312" w:eastAsia="仿宋_GB2312" w:cs="仿宋_GB2312"/>
          <w:color w:val="auto"/>
          <w:sz w:val="32"/>
          <w:szCs w:val="32"/>
          <w:u w:val="none"/>
        </w:rPr>
        <w:t>。</w:t>
      </w:r>
    </w:p>
    <w:p>
      <w:pPr>
        <w:pStyle w:val="5"/>
        <w:tabs>
          <w:tab w:val="left" w:pos="3310"/>
          <w:tab w:val="left" w:pos="3807"/>
          <w:tab w:val="left" w:pos="9433"/>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（5）事业收入</w:t>
      </w:r>
      <w:r>
        <w:rPr>
          <w:rFonts w:hint="eastAsia" w:ascii="仿宋_GB2312" w:hAnsi="仿宋_GB2312" w:eastAsia="仿宋_GB2312" w:cs="仿宋_GB2312"/>
          <w:color w:val="auto"/>
          <w:sz w:val="32"/>
          <w:szCs w:val="32"/>
          <w:u w:val="none"/>
          <w:lang w:val="en-US" w:eastAsia="zh-CN"/>
        </w:rPr>
        <w:t>9,630.12</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与上年相比减少</w:t>
      </w:r>
      <w:r>
        <w:rPr>
          <w:rFonts w:hint="eastAsia" w:ascii="仿宋_GB2312" w:hAnsi="仿宋_GB2312" w:eastAsia="仿宋_GB2312" w:cs="仿宋_GB2312"/>
          <w:color w:val="auto"/>
          <w:sz w:val="32"/>
          <w:szCs w:val="32"/>
          <w:u w:val="none"/>
          <w:lang w:val="en-US" w:eastAsia="zh-CN"/>
        </w:rPr>
        <w:t>936.35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减少</w:t>
      </w:r>
      <w:r>
        <w:rPr>
          <w:rFonts w:hint="eastAsia" w:ascii="仿宋_GB2312" w:hAnsi="仿宋_GB2312" w:eastAsia="仿宋_GB2312" w:cs="仿宋_GB2312"/>
          <w:color w:val="auto"/>
          <w:sz w:val="32"/>
          <w:szCs w:val="32"/>
          <w:u w:val="none"/>
          <w:lang w:val="en-US" w:eastAsia="zh-CN"/>
        </w:rPr>
        <w:t>8.86</w:t>
      </w:r>
      <w:r>
        <w:rPr>
          <w:rFonts w:hint="eastAsia" w:ascii="仿宋_GB2312" w:hAnsi="仿宋_GB2312" w:eastAsia="仿宋_GB2312" w:cs="仿宋_GB2312"/>
          <w:color w:val="auto"/>
          <w:sz w:val="32"/>
          <w:szCs w:val="32"/>
          <w:u w:val="none"/>
        </w:rPr>
        <w:t>%。主要原因</w:t>
      </w:r>
      <w:r>
        <w:rPr>
          <w:rFonts w:hint="eastAsia" w:ascii="仿宋_GB2312" w:hAnsi="仿宋_GB2312" w:eastAsia="仿宋_GB2312" w:cs="仿宋_GB2312"/>
          <w:color w:val="auto"/>
          <w:sz w:val="32"/>
          <w:szCs w:val="32"/>
          <w:u w:val="none"/>
          <w:lang w:val="en-US" w:eastAsia="zh-CN"/>
        </w:rPr>
        <w:t>是医保按床日付费天数计算方式改变，导致收入减少</w:t>
      </w:r>
      <w:r>
        <w:rPr>
          <w:rFonts w:hint="eastAsia" w:ascii="仿宋_GB2312" w:hAnsi="仿宋_GB2312" w:eastAsia="仿宋_GB2312" w:cs="仿宋_GB2312"/>
          <w:color w:val="auto"/>
          <w:sz w:val="32"/>
          <w:szCs w:val="32"/>
          <w:u w:val="none"/>
        </w:rPr>
        <w:t>。</w:t>
      </w:r>
    </w:p>
    <w:p>
      <w:pPr>
        <w:pStyle w:val="5"/>
        <w:tabs>
          <w:tab w:val="left" w:pos="1389"/>
          <w:tab w:val="left" w:pos="4911"/>
          <w:tab w:val="left" w:pos="590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（6）事业单位经营收入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不存在此项内容</w:t>
      </w:r>
      <w:r>
        <w:rPr>
          <w:rFonts w:hint="eastAsia" w:ascii="仿宋_GB2312" w:hAnsi="仿宋_GB2312" w:eastAsia="仿宋_GB2312" w:cs="仿宋_GB2312"/>
          <w:color w:val="auto"/>
          <w:sz w:val="32"/>
          <w:szCs w:val="32"/>
          <w:u w:val="none"/>
        </w:rPr>
        <w:t>。</w:t>
      </w:r>
    </w:p>
    <w:p>
      <w:pPr>
        <w:pStyle w:val="5"/>
        <w:tabs>
          <w:tab w:val="left" w:pos="4320"/>
          <w:tab w:val="left" w:pos="9433"/>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（7）上级补助收入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不存在此项内容</w:t>
      </w:r>
      <w:r>
        <w:rPr>
          <w:rFonts w:hint="eastAsia" w:ascii="仿宋_GB2312" w:hAnsi="仿宋_GB2312" w:eastAsia="仿宋_GB2312" w:cs="仿宋_GB2312"/>
          <w:color w:val="auto"/>
          <w:sz w:val="32"/>
          <w:szCs w:val="32"/>
          <w:u w:val="none"/>
        </w:rPr>
        <w:t>。</w:t>
      </w:r>
    </w:p>
    <w:p>
      <w:pPr>
        <w:pStyle w:val="5"/>
        <w:tabs>
          <w:tab w:val="left" w:pos="1389"/>
          <w:tab w:val="left" w:pos="4911"/>
          <w:tab w:val="left" w:pos="590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（8）附属单位上缴收入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不存在此项内容</w:t>
      </w:r>
      <w:r>
        <w:rPr>
          <w:rFonts w:hint="eastAsia" w:ascii="仿宋_GB2312" w:hAnsi="仿宋_GB2312" w:eastAsia="仿宋_GB2312" w:cs="仿宋_GB2312"/>
          <w:color w:val="auto"/>
          <w:sz w:val="32"/>
          <w:szCs w:val="32"/>
          <w:u w:val="none"/>
        </w:rPr>
        <w:t>。</w:t>
      </w:r>
    </w:p>
    <w:p>
      <w:pPr>
        <w:pStyle w:val="5"/>
        <w:tabs>
          <w:tab w:val="left" w:pos="3310"/>
          <w:tab w:val="left" w:pos="4121"/>
          <w:tab w:val="left" w:pos="9431"/>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（9）其他收入</w:t>
      </w:r>
      <w:r>
        <w:rPr>
          <w:rFonts w:hint="eastAsia" w:ascii="仿宋_GB2312" w:hAnsi="仿宋_GB2312" w:eastAsia="仿宋_GB2312" w:cs="仿宋_GB2312"/>
          <w:color w:val="auto"/>
          <w:sz w:val="32"/>
          <w:szCs w:val="32"/>
          <w:u w:val="none"/>
          <w:lang w:val="en-US" w:eastAsia="zh-CN"/>
        </w:rPr>
        <w:t>42.52</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27.52</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183.47</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2024年利息收入及带量采购结余留用资金增加</w:t>
      </w:r>
      <w:r>
        <w:rPr>
          <w:rFonts w:hint="eastAsia" w:ascii="仿宋_GB2312" w:hAnsi="仿宋_GB2312" w:eastAsia="仿宋_GB2312" w:cs="仿宋_GB2312"/>
          <w:color w:val="auto"/>
          <w:sz w:val="32"/>
          <w:szCs w:val="32"/>
          <w:u w:val="none"/>
        </w:rPr>
        <w:t>。</w:t>
      </w:r>
    </w:p>
    <w:p>
      <w:pPr>
        <w:pStyle w:val="5"/>
        <w:tabs>
          <w:tab w:val="left" w:pos="3310"/>
          <w:tab w:val="left" w:pos="4280"/>
          <w:tab w:val="left" w:pos="9431"/>
        </w:tabs>
        <w:spacing w:after="0" w:line="600" w:lineRule="exact"/>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2．上年结转结余</w:t>
      </w:r>
      <w:r>
        <w:rPr>
          <w:rFonts w:hint="eastAsia" w:ascii="仿宋_GB2312" w:hAnsi="仿宋_GB2312" w:eastAsia="仿宋_GB2312" w:cs="仿宋_GB2312"/>
          <w:color w:val="auto"/>
          <w:sz w:val="32"/>
          <w:szCs w:val="32"/>
          <w:u w:val="none"/>
          <w:lang w:val="en-US" w:eastAsia="zh-CN"/>
        </w:rPr>
        <w:t>1,459.74</w:t>
      </w:r>
      <w:r>
        <w:rPr>
          <w:rFonts w:hint="eastAsia" w:ascii="仿宋_GB2312" w:hAnsi="仿宋_GB2312" w:eastAsia="仿宋_GB2312" w:cs="仿宋_GB2312"/>
          <w:color w:val="auto"/>
          <w:sz w:val="32"/>
          <w:szCs w:val="32"/>
          <w:u w:val="none"/>
        </w:rPr>
        <w:t>万元。与上年相比减少</w:t>
      </w:r>
      <w:r>
        <w:rPr>
          <w:rFonts w:hint="eastAsia" w:ascii="仿宋_GB2312" w:hAnsi="仿宋_GB2312" w:eastAsia="仿宋_GB2312" w:cs="仿宋_GB2312"/>
          <w:color w:val="auto"/>
          <w:sz w:val="32"/>
          <w:szCs w:val="32"/>
          <w:u w:val="none"/>
          <w:lang w:val="en-US" w:eastAsia="zh-CN"/>
        </w:rPr>
        <w:t>1,657.03</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减少</w:t>
      </w:r>
      <w:r>
        <w:rPr>
          <w:rFonts w:hint="eastAsia" w:ascii="仿宋_GB2312" w:hAnsi="仿宋_GB2312" w:eastAsia="仿宋_GB2312" w:cs="仿宋_GB2312"/>
          <w:color w:val="auto"/>
          <w:sz w:val="32"/>
          <w:szCs w:val="32"/>
          <w:u w:val="none"/>
          <w:lang w:val="en-US" w:eastAsia="zh-CN"/>
        </w:rPr>
        <w:t>53.16</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2023年我院莫旗院区维修改造工程及精神康复治疗中心工程支付工程款项。</w:t>
      </w:r>
    </w:p>
    <w:p>
      <w:pPr>
        <w:pStyle w:val="5"/>
        <w:tabs>
          <w:tab w:val="left" w:pos="4275"/>
        </w:tabs>
        <w:spacing w:after="0" w:line="600" w:lineRule="exact"/>
        <w:ind w:firstLine="643" w:firstLineChars="200"/>
        <w:rPr>
          <w:rFonts w:ascii="楷体" w:hAnsi="楷体" w:eastAsia="楷体" w:cs="楷体"/>
          <w:b/>
          <w:bCs/>
          <w:color w:val="auto"/>
          <w:sz w:val="32"/>
          <w:szCs w:val="32"/>
          <w:u w:val="none"/>
        </w:rPr>
      </w:pPr>
      <w:r>
        <w:rPr>
          <w:rFonts w:hint="eastAsia" w:ascii="楷体" w:hAnsi="楷体" w:eastAsia="楷体" w:cs="楷体"/>
          <w:b/>
          <w:bCs/>
          <w:color w:val="auto"/>
          <w:sz w:val="32"/>
          <w:szCs w:val="32"/>
          <w:u w:val="none"/>
        </w:rPr>
        <w:t>（二）支出预算总计</w:t>
      </w:r>
      <w:r>
        <w:rPr>
          <w:rFonts w:hint="eastAsia" w:ascii="仿宋_GB2312" w:hAnsi="仿宋_GB2312" w:eastAsia="仿宋_GB2312" w:cs="仿宋_GB2312"/>
          <w:b/>
          <w:bCs/>
          <w:color w:val="auto"/>
          <w:sz w:val="32"/>
          <w:szCs w:val="32"/>
          <w:u w:val="none"/>
        </w:rPr>
        <w:t>13</w:t>
      </w:r>
      <w:r>
        <w:rPr>
          <w:rFonts w:hint="eastAsia" w:ascii="仿宋_GB2312" w:hAnsi="仿宋_GB2312" w:eastAsia="仿宋_GB2312" w:cs="仿宋_GB2312"/>
          <w:b/>
          <w:bCs/>
          <w:color w:val="auto"/>
          <w:sz w:val="32"/>
          <w:szCs w:val="32"/>
          <w:u w:val="none"/>
          <w:lang w:val="en-US" w:eastAsia="zh-CN"/>
        </w:rPr>
        <w:t>,</w:t>
      </w:r>
      <w:r>
        <w:rPr>
          <w:rFonts w:hint="eastAsia" w:ascii="仿宋_GB2312" w:hAnsi="仿宋_GB2312" w:eastAsia="仿宋_GB2312" w:cs="仿宋_GB2312"/>
          <w:b/>
          <w:bCs/>
          <w:color w:val="auto"/>
          <w:sz w:val="32"/>
          <w:szCs w:val="32"/>
          <w:u w:val="none"/>
        </w:rPr>
        <w:t>176.14</w:t>
      </w:r>
      <w:r>
        <w:rPr>
          <w:rFonts w:hint="eastAsia" w:ascii="楷体" w:hAnsi="楷体" w:eastAsia="楷体" w:cs="楷体"/>
          <w:b/>
          <w:bCs/>
          <w:color w:val="auto"/>
          <w:sz w:val="32"/>
          <w:szCs w:val="32"/>
          <w:u w:val="none"/>
        </w:rPr>
        <w:t>万元。包括：</w:t>
      </w:r>
    </w:p>
    <w:p>
      <w:pPr>
        <w:pStyle w:val="5"/>
        <w:tabs>
          <w:tab w:val="left" w:pos="3792"/>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1．本年支出合计13</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176.14万元。</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科学技术</w:t>
      </w:r>
      <w:r>
        <w:rPr>
          <w:rFonts w:hint="eastAsia" w:ascii="仿宋_GB2312" w:hAnsi="仿宋_GB2312" w:eastAsia="仿宋_GB2312" w:cs="仿宋_GB2312"/>
          <w:color w:val="auto"/>
          <w:sz w:val="32"/>
          <w:szCs w:val="32"/>
          <w:u w:val="none"/>
        </w:rPr>
        <w:t>（类）支出</w:t>
      </w:r>
      <w:r>
        <w:rPr>
          <w:rFonts w:hint="eastAsia" w:ascii="仿宋_GB2312" w:hAnsi="仿宋_GB2312" w:eastAsia="仿宋_GB2312" w:cs="仿宋_GB2312"/>
          <w:color w:val="auto"/>
          <w:sz w:val="32"/>
          <w:szCs w:val="32"/>
          <w:u w:val="none"/>
          <w:lang w:val="en-US" w:eastAsia="zh-CN"/>
        </w:rPr>
        <w:t>6.00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主要用于2023年呼伦贝尔地区抗精神类药物喹硫平治疗浓度参考范围与国际参考范围相比较对患者治疗情况的影响研究。与上年相比减少</w:t>
      </w:r>
      <w:r>
        <w:rPr>
          <w:rFonts w:hint="eastAsia" w:ascii="仿宋_GB2312" w:hAnsi="仿宋_GB2312" w:eastAsia="仿宋_GB2312" w:cs="仿宋_GB2312"/>
          <w:color w:val="auto"/>
          <w:sz w:val="32"/>
          <w:szCs w:val="32"/>
          <w:u w:val="none"/>
          <w:lang w:val="en-US" w:eastAsia="zh-CN"/>
        </w:rPr>
        <w:t>42.54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减少</w:t>
      </w:r>
      <w:r>
        <w:rPr>
          <w:rFonts w:hint="eastAsia" w:ascii="仿宋_GB2312" w:hAnsi="仿宋_GB2312" w:eastAsia="仿宋_GB2312" w:cs="仿宋_GB2312"/>
          <w:color w:val="auto"/>
          <w:sz w:val="32"/>
          <w:szCs w:val="32"/>
          <w:u w:val="none"/>
          <w:lang w:val="en-US" w:eastAsia="zh-CN"/>
        </w:rPr>
        <w:t>87.64</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2023年年初预算中组学技术溯源精神分裂症发病机制的研究项目资金已支付完毕，</w:t>
      </w:r>
      <w:r>
        <w:rPr>
          <w:rFonts w:hint="eastAsia" w:ascii="仿宋_GB2312" w:hAnsi="仿宋_GB2312" w:eastAsia="仿宋_GB2312" w:cs="仿宋_GB2312"/>
          <w:color w:val="auto"/>
          <w:sz w:val="32"/>
          <w:szCs w:val="32"/>
          <w:u w:val="none"/>
        </w:rPr>
        <w:t>2023年呼伦贝尔地区抗精神类药物喹硫平治疗浓度参考范围与国际参考范围相比较对患者治疗情况的影响研究</w:t>
      </w:r>
      <w:r>
        <w:rPr>
          <w:rFonts w:hint="eastAsia" w:ascii="仿宋_GB2312" w:hAnsi="仿宋_GB2312" w:eastAsia="仿宋_GB2312" w:cs="仿宋_GB2312"/>
          <w:color w:val="auto"/>
          <w:sz w:val="32"/>
          <w:szCs w:val="32"/>
          <w:u w:val="none"/>
          <w:lang w:val="en-US" w:eastAsia="zh-CN"/>
        </w:rPr>
        <w:t>项目资金于2023年10月底拨付，2023年未使用结转到2024年</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）社会保障和就业（类）支出</w:t>
      </w:r>
      <w:r>
        <w:rPr>
          <w:rFonts w:hint="eastAsia" w:ascii="仿宋_GB2312" w:hAnsi="仿宋_GB2312" w:eastAsia="仿宋_GB2312" w:cs="仿宋_GB2312"/>
          <w:color w:val="auto"/>
          <w:sz w:val="32"/>
          <w:szCs w:val="32"/>
          <w:u w:val="none"/>
          <w:lang w:val="en-US" w:eastAsia="zh-CN"/>
        </w:rPr>
        <w:t>615.5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主要用于</w:t>
      </w:r>
      <w:r>
        <w:rPr>
          <w:rFonts w:hint="eastAsia" w:ascii="仿宋_GB2312" w:hAnsi="仿宋_GB2312" w:eastAsia="仿宋_GB2312" w:cs="仿宋_GB2312"/>
          <w:color w:val="auto"/>
          <w:sz w:val="32"/>
          <w:szCs w:val="32"/>
          <w:u w:val="none"/>
          <w:lang w:val="en-US" w:eastAsia="zh-CN"/>
        </w:rPr>
        <w:t>人员保障等方面支出</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41.97</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7.32</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退休人员和聘用人员增加</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）卫生健康（类）支出</w:t>
      </w:r>
      <w:r>
        <w:rPr>
          <w:rFonts w:hint="eastAsia" w:ascii="仿宋_GB2312" w:hAnsi="仿宋_GB2312" w:eastAsia="仿宋_GB2312" w:cs="仿宋_GB2312"/>
          <w:color w:val="auto"/>
          <w:sz w:val="32"/>
          <w:szCs w:val="32"/>
          <w:u w:val="none"/>
          <w:lang w:val="en-US" w:eastAsia="zh-CN"/>
        </w:rPr>
        <w:t>12,135.64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主要用</w:t>
      </w:r>
      <w:r>
        <w:rPr>
          <w:rFonts w:hint="eastAsia" w:ascii="仿宋_GB2312" w:hAnsi="仿宋_GB2312" w:eastAsia="仿宋_GB2312" w:cs="仿宋_GB2312"/>
          <w:color w:val="auto"/>
          <w:sz w:val="32"/>
          <w:szCs w:val="32"/>
          <w:u w:val="none"/>
          <w:lang w:val="en-US" w:eastAsia="zh-CN"/>
        </w:rPr>
        <w:t>于人员工资、社会保障费、水费、电费、设备购置等支出。</w:t>
      </w:r>
      <w:r>
        <w:rPr>
          <w:rFonts w:hint="eastAsia" w:ascii="仿宋_GB2312" w:hAnsi="仿宋_GB2312" w:eastAsia="仿宋_GB2312" w:cs="仿宋_GB2312"/>
          <w:color w:val="auto"/>
          <w:sz w:val="32"/>
          <w:szCs w:val="32"/>
          <w:u w:val="none"/>
        </w:rPr>
        <w:t>与上年相比减少</w:t>
      </w:r>
      <w:r>
        <w:rPr>
          <w:rFonts w:hint="eastAsia" w:ascii="仿宋_GB2312" w:hAnsi="仿宋_GB2312" w:eastAsia="仿宋_GB2312" w:cs="仿宋_GB2312"/>
          <w:color w:val="auto"/>
          <w:sz w:val="32"/>
          <w:szCs w:val="32"/>
          <w:u w:val="none"/>
          <w:lang w:val="en-US" w:eastAsia="zh-CN"/>
        </w:rPr>
        <w:t>2,340.55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减少</w:t>
      </w:r>
      <w:r>
        <w:rPr>
          <w:rFonts w:hint="eastAsia" w:ascii="仿宋_GB2312" w:hAnsi="仿宋_GB2312" w:eastAsia="仿宋_GB2312" w:cs="仿宋_GB2312"/>
          <w:color w:val="auto"/>
          <w:sz w:val="32"/>
          <w:szCs w:val="32"/>
          <w:u w:val="none"/>
          <w:lang w:val="en-US" w:eastAsia="zh-CN"/>
        </w:rPr>
        <w:t>16.17</w:t>
      </w:r>
      <w:r>
        <w:rPr>
          <w:rFonts w:hint="eastAsia" w:ascii="仿宋_GB2312" w:hAnsi="仿宋_GB2312" w:eastAsia="仿宋_GB2312" w:cs="仿宋_GB2312"/>
          <w:color w:val="auto"/>
          <w:sz w:val="32"/>
          <w:szCs w:val="32"/>
          <w:u w:val="none"/>
        </w:rPr>
        <w:t>%。主要原因</w:t>
      </w:r>
      <w:r>
        <w:rPr>
          <w:rFonts w:hint="eastAsia" w:ascii="仿宋_GB2312" w:hAnsi="仿宋_GB2312" w:eastAsia="仿宋_GB2312" w:cs="仿宋_GB2312"/>
          <w:color w:val="auto"/>
          <w:sz w:val="32"/>
          <w:szCs w:val="32"/>
          <w:u w:val="none"/>
          <w:lang w:val="en-US" w:eastAsia="zh-CN"/>
        </w:rPr>
        <w:t>是2023年我院莫旗院区维修改造工程及精神康复治疗中心工程支付工程款项。</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）住房保障（类）支出</w:t>
      </w:r>
      <w:r>
        <w:rPr>
          <w:rFonts w:hint="eastAsia" w:ascii="仿宋_GB2312" w:hAnsi="仿宋_GB2312" w:eastAsia="仿宋_GB2312" w:cs="仿宋_GB2312"/>
          <w:color w:val="auto"/>
          <w:sz w:val="32"/>
          <w:szCs w:val="32"/>
          <w:u w:val="none"/>
          <w:lang w:val="en-US" w:eastAsia="zh-CN"/>
        </w:rPr>
        <w:t>419.00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主要用于</w:t>
      </w:r>
      <w:r>
        <w:rPr>
          <w:rFonts w:hint="eastAsia" w:ascii="仿宋_GB2312" w:hAnsi="仿宋_GB2312" w:eastAsia="仿宋_GB2312" w:cs="仿宋_GB2312"/>
          <w:color w:val="auto"/>
          <w:sz w:val="32"/>
          <w:szCs w:val="32"/>
          <w:u w:val="none"/>
          <w:lang w:val="en-US" w:eastAsia="zh-CN"/>
        </w:rPr>
        <w:t>住房公积金的缴纳。</w:t>
      </w:r>
      <w:r>
        <w:rPr>
          <w:rFonts w:hint="eastAsia" w:ascii="仿宋_GB2312" w:hAnsi="仿宋_GB2312" w:eastAsia="仿宋_GB2312" w:cs="仿宋_GB2312"/>
          <w:color w:val="auto"/>
          <w:sz w:val="32"/>
          <w:szCs w:val="32"/>
          <w:u w:val="none"/>
        </w:rPr>
        <w:t>与上年相比减少</w:t>
      </w:r>
      <w:r>
        <w:rPr>
          <w:rFonts w:hint="eastAsia" w:ascii="仿宋_GB2312" w:hAnsi="仿宋_GB2312" w:eastAsia="仿宋_GB2312" w:cs="仿宋_GB2312"/>
          <w:color w:val="auto"/>
          <w:sz w:val="32"/>
          <w:szCs w:val="32"/>
          <w:u w:val="none"/>
          <w:lang w:val="en-US" w:eastAsia="zh-CN"/>
        </w:rPr>
        <w:t>121.00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减少</w:t>
      </w:r>
      <w:r>
        <w:rPr>
          <w:rFonts w:hint="eastAsia" w:ascii="仿宋_GB2312" w:hAnsi="仿宋_GB2312" w:eastAsia="仿宋_GB2312" w:cs="仿宋_GB2312"/>
          <w:color w:val="auto"/>
          <w:sz w:val="32"/>
          <w:szCs w:val="32"/>
          <w:u w:val="none"/>
          <w:lang w:val="en-US" w:eastAsia="zh-CN"/>
        </w:rPr>
        <w:t>22.41</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工资降低公积金缴纳基数降低</w:t>
      </w:r>
      <w:r>
        <w:rPr>
          <w:rFonts w:hint="eastAsia" w:ascii="仿宋_GB2312" w:hAnsi="仿宋_GB2312" w:eastAsia="仿宋_GB2312" w:cs="仿宋_GB2312"/>
          <w:color w:val="auto"/>
          <w:sz w:val="32"/>
          <w:szCs w:val="32"/>
          <w:u w:val="none"/>
        </w:rPr>
        <w:t>。</w:t>
      </w:r>
    </w:p>
    <w:p>
      <w:pPr>
        <w:pStyle w:val="5"/>
        <w:tabs>
          <w:tab w:val="left" w:pos="4112"/>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2．年终结转结余</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不存在此项内容。</w:t>
      </w:r>
    </w:p>
    <w:p>
      <w:pPr>
        <w:spacing w:line="600" w:lineRule="exact"/>
        <w:ind w:firstLine="640" w:firstLineChars="200"/>
        <w:outlineLvl w:val="2"/>
        <w:rPr>
          <w:rFonts w:eastAsia="黑体" w:cs="黑体"/>
          <w:color w:val="auto"/>
          <w:sz w:val="32"/>
          <w:szCs w:val="36"/>
          <w:u w:val="none"/>
        </w:rPr>
      </w:pPr>
      <w:r>
        <w:rPr>
          <w:rFonts w:hint="eastAsia" w:eastAsia="黑体" w:cs="黑体"/>
          <w:color w:val="auto"/>
          <w:sz w:val="32"/>
          <w:szCs w:val="36"/>
          <w:u w:val="none"/>
        </w:rPr>
        <w:t>二、收入预算情况说明</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年度收入预算总计</w:t>
      </w:r>
      <w:r>
        <w:rPr>
          <w:rFonts w:hint="eastAsia" w:ascii="仿宋_GB2312" w:hAnsi="仿宋_GB2312" w:eastAsia="仿宋_GB2312" w:cs="仿宋_GB2312"/>
          <w:color w:val="auto"/>
          <w:sz w:val="32"/>
          <w:szCs w:val="32"/>
          <w:u w:val="none"/>
          <w:lang w:val="en-US" w:eastAsia="zh-CN"/>
        </w:rPr>
        <w:t>13,176.14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包括本年收入</w:t>
      </w:r>
      <w:r>
        <w:rPr>
          <w:rFonts w:hint="eastAsia" w:ascii="仿宋_GB2312" w:hAnsi="仿宋_GB2312" w:eastAsia="仿宋_GB2312" w:cs="仿宋_GB2312"/>
          <w:color w:val="auto"/>
          <w:sz w:val="32"/>
          <w:szCs w:val="32"/>
          <w:u w:val="none"/>
          <w:lang w:val="en-US" w:eastAsia="zh-CN"/>
        </w:rPr>
        <w:t>11,716.41</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上年结转结余</w:t>
      </w:r>
      <w:r>
        <w:rPr>
          <w:rFonts w:hint="eastAsia" w:ascii="仿宋_GB2312" w:hAnsi="仿宋_GB2312" w:eastAsia="仿宋_GB2312" w:cs="仿宋_GB2312"/>
          <w:color w:val="auto"/>
          <w:sz w:val="32"/>
          <w:szCs w:val="32"/>
          <w:u w:val="none"/>
          <w:lang w:val="en-US" w:eastAsia="zh-CN"/>
        </w:rPr>
        <w:t>1,459.74</w:t>
      </w:r>
      <w:r>
        <w:rPr>
          <w:rFonts w:hint="eastAsia" w:ascii="仿宋_GB2312" w:hAnsi="仿宋_GB2312" w:eastAsia="仿宋_GB2312" w:cs="仿宋_GB2312"/>
          <w:color w:val="auto"/>
          <w:sz w:val="32"/>
          <w:szCs w:val="32"/>
          <w:u w:val="none"/>
        </w:rPr>
        <w:t>万元。其中：</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本年一般公共预算收入</w:t>
      </w:r>
      <w:r>
        <w:rPr>
          <w:rFonts w:hint="eastAsia" w:ascii="仿宋_GB2312" w:hAnsi="仿宋_GB2312" w:eastAsia="仿宋_GB2312" w:cs="仿宋_GB2312"/>
          <w:color w:val="auto"/>
          <w:sz w:val="32"/>
          <w:szCs w:val="32"/>
          <w:u w:val="none"/>
          <w:lang w:val="en-US" w:eastAsia="zh-CN"/>
        </w:rPr>
        <w:t>2,043.77</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15.51</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本年政府性基金预算收入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本年国有资本经营预算收入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本年财政专户管理资金</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本年事业收入</w:t>
      </w:r>
      <w:r>
        <w:rPr>
          <w:rFonts w:hint="eastAsia" w:ascii="仿宋_GB2312" w:hAnsi="仿宋_GB2312" w:eastAsia="仿宋_GB2312" w:cs="仿宋_GB2312"/>
          <w:color w:val="auto"/>
          <w:sz w:val="32"/>
          <w:szCs w:val="32"/>
          <w:u w:val="none"/>
          <w:lang w:val="en-US" w:eastAsia="zh-CN"/>
        </w:rPr>
        <w:t>9,630.12</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73.09</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本年事业单位经营收入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本年上级补助收入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本年附属单位上缴收入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本年其他收入</w:t>
      </w:r>
      <w:r>
        <w:rPr>
          <w:rFonts w:hint="eastAsia" w:ascii="仿宋_GB2312" w:hAnsi="仿宋_GB2312" w:eastAsia="仿宋_GB2312" w:cs="仿宋_GB2312"/>
          <w:color w:val="auto"/>
          <w:sz w:val="32"/>
          <w:szCs w:val="32"/>
          <w:u w:val="none"/>
          <w:lang w:val="en-US" w:eastAsia="zh-CN"/>
        </w:rPr>
        <w:t>42.52</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0.32</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上年结转结余的一般公共预算收入</w:t>
      </w:r>
      <w:r>
        <w:rPr>
          <w:rFonts w:hint="eastAsia" w:ascii="仿宋_GB2312" w:hAnsi="仿宋_GB2312" w:eastAsia="仿宋_GB2312" w:cs="仿宋_GB2312"/>
          <w:color w:val="auto"/>
          <w:sz w:val="32"/>
          <w:szCs w:val="32"/>
          <w:u w:val="none"/>
          <w:lang w:val="en-US" w:eastAsia="zh-CN"/>
        </w:rPr>
        <w:t>796.38</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6.04</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上年结转结余的政府性基金预算收入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上年结转结余的国有资本经营预算收入</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上年结转结余的财政专户管理资金</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上年结转结余的单位资金</w:t>
      </w:r>
      <w:r>
        <w:rPr>
          <w:rFonts w:hint="eastAsia" w:ascii="仿宋_GB2312" w:hAnsi="仿宋_GB2312" w:eastAsia="仿宋_GB2312" w:cs="仿宋_GB2312"/>
          <w:color w:val="auto"/>
          <w:sz w:val="32"/>
          <w:szCs w:val="32"/>
          <w:u w:val="none"/>
          <w:lang w:val="en-US" w:eastAsia="zh-CN"/>
        </w:rPr>
        <w:t>663.35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5.04</w:t>
      </w:r>
      <w:r>
        <w:rPr>
          <w:rFonts w:hint="eastAsia" w:ascii="仿宋_GB2312" w:hAnsi="仿宋_GB2312" w:eastAsia="仿宋_GB2312" w:cs="仿宋_GB2312"/>
          <w:color w:val="auto"/>
          <w:sz w:val="32"/>
          <w:szCs w:val="32"/>
          <w:u w:val="none"/>
        </w:rPr>
        <w:t>%。</w:t>
      </w:r>
    </w:p>
    <w:p>
      <w:pPr>
        <w:pStyle w:val="2"/>
        <w:tabs>
          <w:tab w:val="left" w:pos="0"/>
        </w:tabs>
        <w:ind w:left="0" w:leftChars="0" w:firstLine="0"/>
        <w:jc w:val="center"/>
        <w:rPr>
          <w:rFonts w:hint="default" w:eastAsia="仿宋_GB2312"/>
          <w:color w:val="auto"/>
          <w:sz w:val="32"/>
          <w:szCs w:val="32"/>
          <w:u w:val="none"/>
        </w:rPr>
      </w:pPr>
    </w:p>
    <w:p>
      <w:pPr>
        <w:pStyle w:val="2"/>
        <w:tabs>
          <w:tab w:val="left" w:pos="0"/>
        </w:tabs>
        <w:ind w:left="0" w:leftChars="0" w:firstLine="0"/>
        <w:jc w:val="center"/>
        <w:rPr>
          <w:rFonts w:eastAsia="仿宋_GB2312"/>
          <w:color w:val="auto"/>
          <w:sz w:val="32"/>
          <w:szCs w:val="32"/>
          <w:u w:val="none"/>
        </w:rPr>
      </w:pPr>
    </w:p>
    <w:p>
      <w:pPr>
        <w:pStyle w:val="2"/>
        <w:tabs>
          <w:tab w:val="left" w:pos="0"/>
        </w:tabs>
        <w:ind w:left="0" w:leftChars="0" w:firstLine="0"/>
        <w:jc w:val="center"/>
        <w:rPr>
          <w:rFonts w:eastAsia="仿宋_GB2312"/>
          <w:color w:val="auto"/>
          <w:sz w:val="32"/>
          <w:szCs w:val="32"/>
          <w:u w:val="none"/>
        </w:rPr>
      </w:pPr>
    </w:p>
    <w:p>
      <w:pPr>
        <w:pStyle w:val="2"/>
        <w:tabs>
          <w:tab w:val="left" w:pos="0"/>
        </w:tabs>
        <w:ind w:left="0" w:leftChars="0" w:firstLine="0"/>
        <w:jc w:val="center"/>
        <w:rPr>
          <w:rFonts w:eastAsia="仿宋_GB2312"/>
          <w:color w:val="auto"/>
          <w:sz w:val="32"/>
          <w:szCs w:val="32"/>
          <w:u w:val="none"/>
        </w:rPr>
      </w:pPr>
    </w:p>
    <w:p>
      <w:pPr>
        <w:pStyle w:val="2"/>
        <w:tabs>
          <w:tab w:val="left" w:pos="0"/>
        </w:tabs>
        <w:ind w:left="0" w:leftChars="0" w:firstLine="0"/>
        <w:jc w:val="center"/>
        <w:rPr>
          <w:rFonts w:eastAsia="仿宋_GB2312"/>
          <w:color w:val="auto"/>
          <w:sz w:val="32"/>
          <w:szCs w:val="32"/>
          <w:u w:val="none"/>
        </w:rPr>
      </w:pPr>
    </w:p>
    <w:p>
      <w:pPr>
        <w:pStyle w:val="2"/>
        <w:tabs>
          <w:tab w:val="left" w:pos="0"/>
        </w:tabs>
        <w:ind w:left="0" w:leftChars="0" w:firstLine="0"/>
        <w:jc w:val="center"/>
        <w:rPr>
          <w:rFonts w:eastAsia="仿宋_GB2312"/>
          <w:color w:val="auto"/>
          <w:sz w:val="32"/>
          <w:szCs w:val="32"/>
          <w:u w:val="none"/>
        </w:rPr>
      </w:pPr>
    </w:p>
    <w:p>
      <w:pPr>
        <w:pStyle w:val="2"/>
        <w:tabs>
          <w:tab w:val="left" w:pos="0"/>
        </w:tabs>
        <w:ind w:left="0" w:leftChars="0" w:firstLine="0"/>
        <w:jc w:val="center"/>
        <w:rPr>
          <w:rFonts w:eastAsia="仿宋_GB2312"/>
          <w:color w:val="auto"/>
          <w:sz w:val="32"/>
          <w:szCs w:val="32"/>
          <w:u w:val="none"/>
        </w:rPr>
      </w:pPr>
    </w:p>
    <w:p>
      <w:pPr>
        <w:pStyle w:val="2"/>
        <w:tabs>
          <w:tab w:val="left" w:pos="0"/>
        </w:tabs>
        <w:ind w:left="0" w:leftChars="0" w:firstLine="0"/>
        <w:jc w:val="center"/>
        <w:rPr>
          <w:rFonts w:eastAsia="仿宋_GB2312"/>
          <w:color w:val="auto"/>
          <w:sz w:val="32"/>
          <w:szCs w:val="32"/>
          <w:u w:val="none"/>
        </w:rPr>
      </w:pPr>
    </w:p>
    <w:p>
      <w:pPr>
        <w:pStyle w:val="2"/>
        <w:tabs>
          <w:tab w:val="left" w:pos="0"/>
        </w:tabs>
        <w:ind w:left="0" w:leftChars="0" w:firstLine="0"/>
        <w:jc w:val="center"/>
        <w:rPr>
          <w:rFonts w:eastAsia="仿宋_GB2312"/>
          <w:color w:val="auto"/>
          <w:sz w:val="32"/>
          <w:szCs w:val="32"/>
          <w:u w:val="none"/>
        </w:rPr>
      </w:pPr>
    </w:p>
    <w:p>
      <w:pPr>
        <w:pStyle w:val="2"/>
        <w:tabs>
          <w:tab w:val="left" w:pos="0"/>
        </w:tabs>
        <w:ind w:left="0" w:leftChars="0" w:firstLine="0"/>
        <w:jc w:val="center"/>
        <w:rPr>
          <w:rFonts w:hint="default" w:ascii="Times New Roman" w:hAnsi="Times New Roman" w:eastAsia="仿宋_GB2312" w:cs="仿宋"/>
          <w:color w:val="auto"/>
          <w:sz w:val="32"/>
          <w:szCs w:val="32"/>
          <w:u w:val="none"/>
        </w:rPr>
      </w:pPr>
      <w:r>
        <w:rPr>
          <w:rFonts w:eastAsia="仿宋_GB2312"/>
          <w:color w:val="auto"/>
          <w:sz w:val="32"/>
          <w:szCs w:val="32"/>
          <w:u w:val="none"/>
        </w:rPr>
        <w:t>图1.收入预算图</w:t>
      </w:r>
    </w:p>
    <w:p>
      <w:pPr>
        <w:pStyle w:val="2"/>
        <w:tabs>
          <w:tab w:val="left" w:pos="0"/>
        </w:tabs>
        <w:ind w:left="0" w:leftChars="0" w:firstLine="0"/>
        <w:jc w:val="center"/>
        <w:rPr>
          <w:rFonts w:hint="eastAsia" w:ascii="Times New Roman" w:hAnsi="Times New Roman" w:eastAsia="仿宋_GB2312" w:cs="仿宋"/>
          <w:color w:val="auto"/>
          <w:sz w:val="32"/>
          <w:szCs w:val="32"/>
          <w:u w:val="none"/>
          <w:lang w:eastAsia="zh-CN"/>
        </w:rPr>
      </w:pPr>
      <w:r>
        <w:rPr>
          <w:rFonts w:hint="eastAsia" w:ascii="Times New Roman" w:hAnsi="Times New Roman" w:eastAsia="仿宋_GB2312" w:cs="仿宋"/>
          <w:color w:val="auto"/>
          <w:sz w:val="32"/>
          <w:szCs w:val="32"/>
          <w:u w:val="none"/>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outlineLvl w:val="2"/>
        <w:rPr>
          <w:rFonts w:hint="eastAsia" w:eastAsia="黑体" w:cs="黑体"/>
          <w:color w:val="auto"/>
          <w:sz w:val="32"/>
          <w:szCs w:val="36"/>
          <w:u w:val="none"/>
        </w:rPr>
      </w:pPr>
    </w:p>
    <w:p>
      <w:pPr>
        <w:spacing w:line="600" w:lineRule="exact"/>
        <w:ind w:firstLine="640" w:firstLineChars="200"/>
        <w:outlineLvl w:val="2"/>
        <w:rPr>
          <w:rFonts w:eastAsia="仿宋_GB2312" w:cs="仿宋"/>
          <w:color w:val="auto"/>
          <w:sz w:val="32"/>
          <w:szCs w:val="32"/>
          <w:u w:val="none"/>
        </w:rPr>
      </w:pPr>
      <w:r>
        <w:rPr>
          <w:rFonts w:hint="eastAsia" w:eastAsia="黑体" w:cs="黑体"/>
          <w:color w:val="auto"/>
          <w:sz w:val="32"/>
          <w:szCs w:val="36"/>
          <w:u w:val="none"/>
        </w:rPr>
        <w:t>三、支出预算情况说明</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年度支出预算合计</w:t>
      </w:r>
      <w:r>
        <w:rPr>
          <w:rFonts w:hint="eastAsia" w:ascii="仿宋_GB2312" w:hAnsi="仿宋_GB2312" w:eastAsia="仿宋_GB2312" w:cs="仿宋_GB2312"/>
          <w:color w:val="auto"/>
          <w:sz w:val="32"/>
          <w:szCs w:val="32"/>
          <w:u w:val="none"/>
          <w:lang w:val="en-US" w:eastAsia="zh-CN"/>
        </w:rPr>
        <w:t>13,176.14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其中：</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基本支出</w:t>
      </w:r>
      <w:r>
        <w:rPr>
          <w:rFonts w:hint="eastAsia" w:ascii="仿宋_GB2312" w:hAnsi="仿宋_GB2312" w:eastAsia="仿宋_GB2312" w:cs="仿宋_GB2312"/>
          <w:color w:val="auto"/>
          <w:sz w:val="32"/>
          <w:szCs w:val="32"/>
          <w:u w:val="none"/>
          <w:lang w:val="en-US" w:eastAsia="zh-CN"/>
        </w:rPr>
        <w:t>12,338.63</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93.64</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项目支出</w:t>
      </w:r>
      <w:r>
        <w:rPr>
          <w:rFonts w:hint="eastAsia" w:ascii="仿宋_GB2312" w:hAnsi="仿宋_GB2312" w:eastAsia="仿宋_GB2312" w:cs="仿宋_GB2312"/>
          <w:color w:val="auto"/>
          <w:sz w:val="32"/>
          <w:szCs w:val="32"/>
          <w:u w:val="none"/>
          <w:lang w:val="en-US" w:eastAsia="zh-CN"/>
        </w:rPr>
        <w:t>837.51</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6.36</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事业单位经营支出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上缴上级支出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eastAsia="仿宋_GB2312"/>
          <w:color w:val="auto"/>
          <w:sz w:val="32"/>
          <w:szCs w:val="32"/>
          <w:u w:val="none"/>
        </w:rPr>
      </w:pPr>
      <w:r>
        <w:rPr>
          <w:rFonts w:hint="eastAsia" w:ascii="仿宋_GB2312" w:hAnsi="仿宋_GB2312" w:eastAsia="仿宋_GB2312" w:cs="仿宋_GB2312"/>
          <w:color w:val="auto"/>
          <w:sz w:val="32"/>
          <w:szCs w:val="32"/>
          <w:u w:val="none"/>
        </w:rPr>
        <w:t>对附属单位补助支出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p>
    <w:p>
      <w:pPr>
        <w:pStyle w:val="2"/>
        <w:ind w:left="0" w:leftChars="0" w:firstLine="220"/>
        <w:jc w:val="center"/>
        <w:rPr>
          <w:rFonts w:hint="default" w:eastAsia="仿宋_GB2312"/>
          <w:color w:val="auto"/>
          <w:sz w:val="32"/>
          <w:szCs w:val="32"/>
          <w:u w:val="none"/>
        </w:rPr>
      </w:pPr>
    </w:p>
    <w:p>
      <w:pPr>
        <w:pStyle w:val="2"/>
        <w:ind w:left="0" w:leftChars="0" w:firstLine="220"/>
        <w:jc w:val="center"/>
        <w:rPr>
          <w:rFonts w:hint="default" w:eastAsia="仿宋_GB2312"/>
          <w:color w:val="auto"/>
          <w:sz w:val="32"/>
          <w:szCs w:val="32"/>
          <w:u w:val="none"/>
        </w:rPr>
      </w:pPr>
    </w:p>
    <w:p>
      <w:pPr>
        <w:pStyle w:val="2"/>
        <w:ind w:left="0" w:leftChars="0" w:firstLine="0" w:firstLineChars="0"/>
        <w:jc w:val="both"/>
        <w:rPr>
          <w:rFonts w:hint="default" w:eastAsia="仿宋_GB2312"/>
          <w:color w:val="auto"/>
          <w:sz w:val="32"/>
          <w:szCs w:val="32"/>
          <w:u w:val="none"/>
        </w:rPr>
      </w:pPr>
    </w:p>
    <w:p>
      <w:pPr>
        <w:pStyle w:val="2"/>
        <w:ind w:left="0" w:leftChars="0" w:firstLine="220"/>
        <w:jc w:val="center"/>
        <w:rPr>
          <w:rFonts w:eastAsia="仿宋_GB2312" w:cs="仿宋"/>
          <w:color w:val="auto"/>
          <w:sz w:val="32"/>
          <w:szCs w:val="32"/>
          <w:u w:val="none"/>
        </w:rPr>
      </w:pPr>
      <w:r>
        <w:rPr>
          <w:rFonts w:eastAsia="仿宋_GB2312"/>
          <w:color w:val="auto"/>
          <w:sz w:val="32"/>
          <w:szCs w:val="32"/>
          <w:u w:val="none"/>
        </w:rPr>
        <w:t>图2.支出预算图</w:t>
      </w:r>
    </w:p>
    <w:p>
      <w:pPr>
        <w:pStyle w:val="2"/>
        <w:tabs>
          <w:tab w:val="left" w:pos="0"/>
        </w:tabs>
        <w:ind w:left="0" w:leftChars="0" w:firstLine="0"/>
        <w:jc w:val="center"/>
        <w:rPr>
          <w:rFonts w:hint="eastAsia" w:ascii="Times New Roman" w:hAnsi="Times New Roman" w:eastAsia="仿宋_GB2312" w:cs="仿宋"/>
          <w:color w:val="auto"/>
          <w:sz w:val="32"/>
          <w:szCs w:val="32"/>
          <w:u w:val="none"/>
          <w:lang w:eastAsia="zh-CN"/>
        </w:rPr>
      </w:pPr>
      <w:r>
        <w:rPr>
          <w:rFonts w:hint="eastAsia" w:ascii="Times New Roman" w:hAnsi="Times New Roman" w:eastAsia="仿宋_GB2312" w:cs="仿宋"/>
          <w:color w:val="auto"/>
          <w:sz w:val="32"/>
          <w:szCs w:val="32"/>
          <w:u w:val="none"/>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
        <w:tabs>
          <w:tab w:val="left" w:pos="2671"/>
          <w:tab w:val="left" w:pos="5000"/>
          <w:tab w:val="left" w:pos="6190"/>
        </w:tabs>
        <w:spacing w:after="0" w:line="600" w:lineRule="exact"/>
        <w:ind w:firstLine="640" w:firstLineChars="200"/>
        <w:rPr>
          <w:rFonts w:eastAsia="仿宋_GB2312" w:cs="仿宋"/>
          <w:color w:val="auto"/>
          <w:sz w:val="32"/>
          <w:szCs w:val="32"/>
          <w:u w:val="none"/>
        </w:rPr>
      </w:pPr>
    </w:p>
    <w:p>
      <w:pPr>
        <w:spacing w:line="600" w:lineRule="exact"/>
        <w:ind w:left="6" w:firstLine="633" w:firstLineChars="198"/>
        <w:outlineLvl w:val="2"/>
        <w:rPr>
          <w:rFonts w:eastAsia="黑体" w:cs="黑体"/>
          <w:color w:val="auto"/>
          <w:sz w:val="32"/>
          <w:szCs w:val="36"/>
          <w:u w:val="none"/>
        </w:rPr>
      </w:pPr>
      <w:r>
        <w:rPr>
          <w:rFonts w:hint="eastAsia" w:eastAsia="黑体" w:cs="黑体"/>
          <w:color w:val="auto"/>
          <w:sz w:val="32"/>
          <w:szCs w:val="36"/>
          <w:u w:val="none"/>
        </w:rPr>
        <w:t>四、财政拨款收支预算总体情况说明</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年度财政拨款收、支总预算</w:t>
      </w:r>
      <w:r>
        <w:rPr>
          <w:rFonts w:hint="eastAsia" w:ascii="仿宋_GB2312" w:hAnsi="仿宋_GB2312" w:eastAsia="仿宋_GB2312" w:cs="仿宋_GB2312"/>
          <w:color w:val="auto"/>
          <w:sz w:val="32"/>
          <w:szCs w:val="32"/>
          <w:u w:val="none"/>
          <w:lang w:val="en-US" w:eastAsia="zh-CN"/>
        </w:rPr>
        <w:t>2,840.15</w:t>
      </w:r>
      <w:r>
        <w:rPr>
          <w:rFonts w:hint="eastAsia" w:ascii="仿宋_GB2312" w:hAnsi="仿宋_GB2312" w:eastAsia="仿宋_GB2312" w:cs="仿宋_GB2312"/>
          <w:color w:val="auto"/>
          <w:sz w:val="32"/>
          <w:szCs w:val="32"/>
          <w:u w:val="none"/>
        </w:rPr>
        <w:t>万元。与上年相比</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财政拨款收、支总计各增加</w:t>
      </w:r>
      <w:r>
        <w:rPr>
          <w:rFonts w:hint="eastAsia" w:ascii="仿宋_GB2312" w:hAnsi="仿宋_GB2312" w:eastAsia="仿宋_GB2312" w:cs="仿宋_GB2312"/>
          <w:color w:val="auto"/>
          <w:sz w:val="32"/>
          <w:szCs w:val="32"/>
          <w:u w:val="none"/>
          <w:lang w:val="en-US" w:eastAsia="zh-CN"/>
        </w:rPr>
        <w:t>664.66</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30.55</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sz w:val="32"/>
          <w:szCs w:val="32"/>
          <w:u w:val="none"/>
          <w:lang w:val="en-US" w:eastAsia="zh-CN"/>
        </w:rPr>
        <w:t>2024年我</w:t>
      </w:r>
      <w:r>
        <w:rPr>
          <w:rFonts w:hint="eastAsia" w:ascii="仿宋_GB2312" w:hAnsi="仿宋_GB2312" w:eastAsia="仿宋_GB2312" w:cs="仿宋_GB2312"/>
          <w:color w:val="auto"/>
          <w:sz w:val="32"/>
          <w:szCs w:val="32"/>
          <w:u w:val="none"/>
        </w:rPr>
        <w:t>院精神康复治疗中心工程</w:t>
      </w:r>
      <w:r>
        <w:rPr>
          <w:rFonts w:hint="eastAsia" w:ascii="仿宋_GB2312" w:hAnsi="仿宋_GB2312" w:eastAsia="仿宋_GB2312" w:cs="仿宋_GB2312"/>
          <w:color w:val="auto"/>
          <w:sz w:val="32"/>
          <w:szCs w:val="32"/>
          <w:u w:val="none"/>
          <w:lang w:val="en-US" w:eastAsia="zh-CN"/>
        </w:rPr>
        <w:t>申请一般债券660.00万元</w:t>
      </w:r>
      <w:r>
        <w:rPr>
          <w:rFonts w:hint="eastAsia" w:ascii="仿宋_GB2312" w:hAnsi="仿宋_GB2312" w:eastAsia="仿宋_GB2312" w:cs="仿宋_GB2312"/>
          <w:color w:val="auto"/>
          <w:sz w:val="32"/>
          <w:szCs w:val="32"/>
          <w:u w:val="none"/>
        </w:rPr>
        <w:t>。</w:t>
      </w:r>
    </w:p>
    <w:p>
      <w:pPr>
        <w:spacing w:line="600" w:lineRule="exact"/>
        <w:ind w:firstLine="640" w:firstLineChars="200"/>
        <w:outlineLvl w:val="2"/>
        <w:rPr>
          <w:rFonts w:eastAsia="黑体" w:cs="黑体"/>
          <w:color w:val="auto"/>
          <w:sz w:val="32"/>
          <w:szCs w:val="36"/>
          <w:u w:val="none"/>
        </w:rPr>
      </w:pPr>
      <w:r>
        <w:rPr>
          <w:rFonts w:hint="eastAsia" w:eastAsia="黑体" w:cs="黑体"/>
          <w:color w:val="auto"/>
          <w:sz w:val="32"/>
          <w:szCs w:val="36"/>
          <w:u w:val="none"/>
        </w:rPr>
        <w:t>五、一般公共预算支出预算情况说明</w:t>
      </w:r>
    </w:p>
    <w:p>
      <w:pPr>
        <w:pStyle w:val="5"/>
        <w:tabs>
          <w:tab w:val="left" w:pos="2671"/>
          <w:tab w:val="left" w:pos="5000"/>
          <w:tab w:val="left" w:pos="6190"/>
        </w:tabs>
        <w:spacing w:after="0" w:line="600" w:lineRule="exact"/>
        <w:ind w:firstLine="640" w:firstLineChars="200"/>
        <w:rPr>
          <w:rFonts w:eastAsia="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年度一般公共预算财政拨款支出预算</w:t>
      </w:r>
      <w:r>
        <w:rPr>
          <w:rFonts w:hint="eastAsia" w:ascii="仿宋_GB2312" w:hAnsi="仿宋_GB2312" w:eastAsia="仿宋_GB2312" w:cs="仿宋_GB2312"/>
          <w:color w:val="auto"/>
          <w:sz w:val="32"/>
          <w:szCs w:val="32"/>
          <w:u w:val="none"/>
          <w:lang w:val="en-US" w:eastAsia="zh-CN"/>
        </w:rPr>
        <w:t>2,840.15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664.66</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30.55</w:t>
      </w:r>
      <w:r>
        <w:rPr>
          <w:rFonts w:hint="eastAsia" w:ascii="仿宋_GB2312" w:hAnsi="仿宋_GB2312" w:eastAsia="仿宋_GB2312" w:cs="仿宋_GB2312"/>
          <w:color w:val="auto"/>
          <w:sz w:val="32"/>
          <w:szCs w:val="32"/>
          <w:u w:val="none"/>
        </w:rPr>
        <w:t>%。具体情况如下</w:t>
      </w:r>
      <w:r>
        <w:rPr>
          <w:rFonts w:hint="eastAsia" w:eastAsia="仿宋_GB2312"/>
          <w:color w:val="auto"/>
          <w:sz w:val="32"/>
          <w:szCs w:val="32"/>
          <w:u w:val="none"/>
        </w:rPr>
        <w:t>：</w:t>
      </w:r>
    </w:p>
    <w:p>
      <w:pPr>
        <w:pStyle w:val="5"/>
        <w:tabs>
          <w:tab w:val="left" w:pos="4275"/>
        </w:tabs>
        <w:spacing w:after="0" w:line="600" w:lineRule="exact"/>
        <w:ind w:firstLine="643" w:firstLineChars="200"/>
        <w:rPr>
          <w:rFonts w:ascii="楷体" w:hAnsi="楷体" w:eastAsia="楷体" w:cs="楷体"/>
          <w:b/>
          <w:bCs/>
          <w:color w:val="auto"/>
          <w:sz w:val="32"/>
          <w:szCs w:val="32"/>
          <w:u w:val="none"/>
        </w:rPr>
      </w:pPr>
      <w:r>
        <w:rPr>
          <w:rFonts w:hint="eastAsia" w:ascii="楷体" w:hAnsi="楷体" w:eastAsia="楷体" w:cs="楷体"/>
          <w:b/>
          <w:bCs/>
          <w:color w:val="auto"/>
          <w:sz w:val="32"/>
          <w:szCs w:val="32"/>
          <w:u w:val="none"/>
        </w:rPr>
        <w:t>（一）科学技术（类）</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科学技术类年初预算数为</w:t>
      </w:r>
      <w:r>
        <w:rPr>
          <w:rFonts w:hint="eastAsia" w:ascii="仿宋_GB2312" w:hAnsi="仿宋_GB2312" w:eastAsia="仿宋_GB2312" w:cs="仿宋_GB2312"/>
          <w:color w:val="auto"/>
          <w:sz w:val="32"/>
          <w:szCs w:val="32"/>
          <w:u w:val="none"/>
          <w:lang w:val="en-US" w:eastAsia="zh-CN"/>
        </w:rPr>
        <w:t>6.00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与上年相比减少</w:t>
      </w:r>
      <w:r>
        <w:rPr>
          <w:rFonts w:hint="eastAsia" w:ascii="仿宋_GB2312" w:hAnsi="仿宋_GB2312" w:eastAsia="仿宋_GB2312" w:cs="仿宋_GB2312"/>
          <w:color w:val="auto"/>
          <w:sz w:val="32"/>
          <w:szCs w:val="32"/>
          <w:u w:val="none"/>
          <w:lang w:val="en-US" w:eastAsia="zh-CN"/>
        </w:rPr>
        <w:t>42.54</w:t>
      </w:r>
      <w:r>
        <w:rPr>
          <w:rFonts w:hint="eastAsia" w:ascii="仿宋_GB2312" w:hAnsi="仿宋_GB2312" w:eastAsia="仿宋_GB2312" w:cs="仿宋_GB2312"/>
          <w:color w:val="auto"/>
          <w:sz w:val="32"/>
          <w:szCs w:val="32"/>
          <w:u w:val="none"/>
        </w:rPr>
        <w:t xml:space="preserve"> 万元。其中：</w:t>
      </w:r>
    </w:p>
    <w:p>
      <w:pPr>
        <w:pStyle w:val="5"/>
        <w:spacing w:after="0" w:line="600" w:lineRule="exact"/>
        <w:ind w:firstLine="640" w:firstLineChars="200"/>
        <w:rPr>
          <w:rFonts w:eastAsia="仿宋_GB2312"/>
          <w:color w:val="auto"/>
          <w:sz w:val="32"/>
          <w:szCs w:val="32"/>
          <w:u w:val="none"/>
        </w:rPr>
      </w:pPr>
      <w:r>
        <w:rPr>
          <w:rFonts w:hint="eastAsia" w:ascii="仿宋_GB2312" w:hAnsi="仿宋_GB2312" w:eastAsia="仿宋_GB2312" w:cs="仿宋_GB2312"/>
          <w:color w:val="auto"/>
          <w:sz w:val="32"/>
          <w:szCs w:val="32"/>
          <w:u w:val="none"/>
        </w:rPr>
        <w:t>1.技术研究与开发（款）其他技术研究与开发</w:t>
      </w:r>
      <w:r>
        <w:rPr>
          <w:rFonts w:hint="eastAsia" w:ascii="仿宋_GB2312" w:hAnsi="仿宋_GB2312" w:eastAsia="仿宋_GB2312" w:cs="仿宋_GB2312"/>
          <w:color w:val="auto"/>
          <w:sz w:val="32"/>
          <w:szCs w:val="32"/>
          <w:u w:val="none"/>
          <w:lang w:val="en-US" w:eastAsia="zh-CN"/>
        </w:rPr>
        <w:t>支出</w:t>
      </w:r>
      <w:r>
        <w:rPr>
          <w:rFonts w:hint="eastAsia" w:ascii="仿宋_GB2312" w:hAnsi="仿宋_GB2312" w:eastAsia="仿宋_GB2312" w:cs="仿宋_GB2312"/>
          <w:color w:val="auto"/>
          <w:sz w:val="32"/>
          <w:szCs w:val="32"/>
          <w:u w:val="none"/>
        </w:rPr>
        <w:t>（项）。年初预算</w:t>
      </w:r>
      <w:r>
        <w:rPr>
          <w:rFonts w:hint="eastAsia" w:ascii="仿宋_GB2312" w:hAnsi="仿宋_GB2312" w:eastAsia="仿宋_GB2312" w:cs="仿宋_GB2312"/>
          <w:color w:val="auto"/>
          <w:sz w:val="32"/>
          <w:szCs w:val="32"/>
          <w:u w:val="none"/>
          <w:lang w:val="en-US" w:eastAsia="zh-CN"/>
        </w:rPr>
        <w:t>6.00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与上年相比减少</w:t>
      </w:r>
      <w:r>
        <w:rPr>
          <w:rFonts w:hint="eastAsia" w:ascii="仿宋_GB2312" w:hAnsi="仿宋_GB2312" w:eastAsia="仿宋_GB2312" w:cs="仿宋_GB2312"/>
          <w:color w:val="auto"/>
          <w:sz w:val="32"/>
          <w:szCs w:val="32"/>
          <w:u w:val="none"/>
          <w:lang w:val="en-US" w:eastAsia="zh-CN"/>
        </w:rPr>
        <w:t>42.54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减少</w:t>
      </w:r>
      <w:r>
        <w:rPr>
          <w:rFonts w:hint="eastAsia" w:ascii="仿宋_GB2312" w:hAnsi="仿宋_GB2312" w:eastAsia="仿宋_GB2312" w:cs="仿宋_GB2312"/>
          <w:color w:val="auto"/>
          <w:sz w:val="32"/>
          <w:szCs w:val="32"/>
          <w:u w:val="none"/>
          <w:lang w:val="en-US" w:eastAsia="zh-CN"/>
        </w:rPr>
        <w:t>87.64</w:t>
      </w:r>
      <w:r>
        <w:rPr>
          <w:rFonts w:hint="eastAsia" w:ascii="仿宋_GB2312" w:hAnsi="仿宋_GB2312" w:eastAsia="仿宋_GB2312" w:cs="仿宋_GB2312"/>
          <w:color w:val="auto"/>
          <w:sz w:val="32"/>
          <w:szCs w:val="32"/>
          <w:u w:val="none"/>
        </w:rPr>
        <w:t>%。变动原因：</w:t>
      </w:r>
      <w:r>
        <w:rPr>
          <w:rFonts w:hint="eastAsia" w:ascii="仿宋_GB2312" w:hAnsi="仿宋_GB2312" w:eastAsia="仿宋_GB2312" w:cs="仿宋_GB2312"/>
          <w:color w:val="auto"/>
          <w:sz w:val="32"/>
          <w:szCs w:val="32"/>
          <w:u w:val="none"/>
          <w:lang w:val="en-US" w:eastAsia="zh-CN"/>
        </w:rPr>
        <w:t>2023年初预算中组学技术溯源精神分裂症发病机制的研究项目资金已支付完毕，</w:t>
      </w:r>
      <w:r>
        <w:rPr>
          <w:rFonts w:hint="eastAsia" w:ascii="仿宋_GB2312" w:hAnsi="仿宋_GB2312" w:eastAsia="仿宋_GB2312" w:cs="仿宋_GB2312"/>
          <w:color w:val="auto"/>
          <w:sz w:val="32"/>
          <w:szCs w:val="32"/>
          <w:u w:val="none"/>
        </w:rPr>
        <w:t>2023年呼伦贝尔地区抗精神类药物喹硫平治疗浓度参考范围与国际参考范围相比较对患者治疗情况的影响研究</w:t>
      </w:r>
      <w:r>
        <w:rPr>
          <w:rFonts w:hint="eastAsia" w:ascii="仿宋_GB2312" w:hAnsi="仿宋_GB2312" w:eastAsia="仿宋_GB2312" w:cs="仿宋_GB2312"/>
          <w:color w:val="auto"/>
          <w:sz w:val="32"/>
          <w:szCs w:val="32"/>
          <w:u w:val="none"/>
          <w:lang w:val="en-US" w:eastAsia="zh-CN"/>
        </w:rPr>
        <w:t>项目资金于2023年10月底拨付，尚未支付结转至2024年</w:t>
      </w:r>
      <w:r>
        <w:rPr>
          <w:rFonts w:hint="eastAsia" w:ascii="仿宋_GB2312" w:hAnsi="仿宋_GB2312" w:eastAsia="仿宋_GB2312" w:cs="仿宋_GB2312"/>
          <w:color w:val="auto"/>
          <w:sz w:val="32"/>
          <w:szCs w:val="32"/>
          <w:u w:val="none"/>
        </w:rPr>
        <w:t>。</w:t>
      </w:r>
    </w:p>
    <w:p>
      <w:pPr>
        <w:pStyle w:val="5"/>
        <w:tabs>
          <w:tab w:val="left" w:pos="4275"/>
        </w:tabs>
        <w:spacing w:after="0" w:line="600" w:lineRule="exact"/>
        <w:ind w:firstLine="643" w:firstLineChars="200"/>
        <w:rPr>
          <w:rFonts w:ascii="楷体" w:hAnsi="楷体" w:eastAsia="楷体" w:cs="楷体"/>
          <w:b/>
          <w:bCs/>
          <w:color w:val="auto"/>
          <w:sz w:val="32"/>
          <w:szCs w:val="32"/>
          <w:u w:val="none"/>
        </w:rPr>
      </w:pPr>
      <w:r>
        <w:rPr>
          <w:rFonts w:hint="eastAsia" w:ascii="楷体" w:hAnsi="楷体" w:eastAsia="楷体" w:cs="楷体"/>
          <w:b/>
          <w:bCs/>
          <w:color w:val="auto"/>
          <w:sz w:val="32"/>
          <w:szCs w:val="32"/>
          <w:u w:val="none"/>
        </w:rPr>
        <w:t>（二）社会保障和就业（类）</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社会保障和就业类年初预算数为</w:t>
      </w:r>
      <w:r>
        <w:rPr>
          <w:rFonts w:hint="eastAsia" w:ascii="仿宋_GB2312" w:hAnsi="仿宋_GB2312" w:eastAsia="仿宋_GB2312" w:cs="仿宋_GB2312"/>
          <w:color w:val="auto"/>
          <w:sz w:val="32"/>
          <w:szCs w:val="32"/>
          <w:u w:val="none"/>
          <w:lang w:val="en-US" w:eastAsia="zh-CN"/>
        </w:rPr>
        <w:t>208.53</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2.59</w:t>
      </w:r>
      <w:r>
        <w:rPr>
          <w:rFonts w:hint="eastAsia" w:ascii="仿宋_GB2312" w:hAnsi="仿宋_GB2312" w:eastAsia="仿宋_GB2312" w:cs="仿宋_GB2312"/>
          <w:color w:val="auto"/>
          <w:sz w:val="32"/>
          <w:szCs w:val="32"/>
          <w:u w:val="none"/>
        </w:rPr>
        <w:t>万元。其中：</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1．行政事业单位养老（款）事业单位离退休（项）。年初预算</w:t>
      </w:r>
      <w:r>
        <w:rPr>
          <w:rFonts w:hint="eastAsia" w:ascii="仿宋_GB2312" w:hAnsi="仿宋_GB2312" w:eastAsia="仿宋_GB2312" w:cs="仿宋_GB2312"/>
          <w:color w:val="auto"/>
          <w:sz w:val="32"/>
          <w:szCs w:val="32"/>
          <w:u w:val="none"/>
          <w:lang w:val="en-US" w:eastAsia="zh-CN"/>
        </w:rPr>
        <w:t>35.50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6.97</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24.43</w:t>
      </w:r>
      <w:r>
        <w:rPr>
          <w:rFonts w:hint="eastAsia" w:ascii="仿宋_GB2312" w:hAnsi="仿宋_GB2312" w:eastAsia="仿宋_GB2312" w:cs="仿宋_GB2312"/>
          <w:color w:val="auto"/>
          <w:sz w:val="32"/>
          <w:szCs w:val="32"/>
          <w:u w:val="none"/>
        </w:rPr>
        <w:t>%。变动原因：</w:t>
      </w:r>
      <w:r>
        <w:rPr>
          <w:rFonts w:hint="eastAsia" w:ascii="仿宋_GB2312" w:hAnsi="仿宋_GB2312" w:eastAsia="仿宋_GB2312" w:cs="仿宋_GB2312"/>
          <w:color w:val="auto"/>
          <w:sz w:val="32"/>
          <w:szCs w:val="32"/>
          <w:u w:val="none"/>
          <w:lang w:eastAsia="zh-CN"/>
        </w:rPr>
        <w:t>退休人员增加</w:t>
      </w:r>
      <w:r>
        <w:rPr>
          <w:rFonts w:hint="eastAsia" w:ascii="仿宋_GB2312" w:hAnsi="仿宋_GB2312" w:eastAsia="仿宋_GB2312" w:cs="仿宋_GB2312"/>
          <w:color w:val="auto"/>
          <w:sz w:val="32"/>
          <w:szCs w:val="32"/>
          <w:u w:val="none"/>
        </w:rPr>
        <w:t>。</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．行政事业单位养老（款）机关事业单位基本养老保险缴费支出（项）。年初预算</w:t>
      </w:r>
      <w:r>
        <w:rPr>
          <w:rFonts w:hint="eastAsia" w:ascii="仿宋_GB2312" w:hAnsi="仿宋_GB2312" w:eastAsia="仿宋_GB2312" w:cs="仿宋_GB2312"/>
          <w:color w:val="auto"/>
          <w:sz w:val="32"/>
          <w:szCs w:val="32"/>
          <w:u w:val="none"/>
          <w:lang w:val="en-US" w:eastAsia="zh-CN"/>
        </w:rPr>
        <w:t>173.03</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与上年相比减少</w:t>
      </w:r>
      <w:r>
        <w:rPr>
          <w:rFonts w:hint="eastAsia" w:ascii="仿宋_GB2312" w:hAnsi="仿宋_GB2312" w:eastAsia="仿宋_GB2312" w:cs="仿宋_GB2312"/>
          <w:color w:val="auto"/>
          <w:sz w:val="32"/>
          <w:szCs w:val="32"/>
          <w:u w:val="none"/>
          <w:lang w:val="en-US" w:eastAsia="zh-CN"/>
        </w:rPr>
        <w:t>4.38</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减少2.47</w:t>
      </w:r>
      <w:r>
        <w:rPr>
          <w:rFonts w:hint="eastAsia" w:ascii="仿宋_GB2312" w:hAnsi="仿宋_GB2312" w:eastAsia="仿宋_GB2312" w:cs="仿宋_GB2312"/>
          <w:color w:val="auto"/>
          <w:sz w:val="32"/>
          <w:szCs w:val="32"/>
          <w:u w:val="none"/>
        </w:rPr>
        <w:t>%。变动原因：</w:t>
      </w:r>
      <w:r>
        <w:rPr>
          <w:rFonts w:hint="eastAsia" w:ascii="仿宋_GB2312" w:hAnsi="仿宋_GB2312" w:eastAsia="仿宋_GB2312" w:cs="仿宋_GB2312"/>
          <w:color w:val="auto"/>
          <w:sz w:val="32"/>
          <w:szCs w:val="32"/>
          <w:u w:val="none"/>
          <w:lang w:val="en-US" w:eastAsia="zh-CN"/>
        </w:rPr>
        <w:t>退休人员增加</w:t>
      </w:r>
      <w:r>
        <w:rPr>
          <w:rFonts w:hint="eastAsia" w:ascii="仿宋_GB2312" w:hAnsi="仿宋_GB2312" w:eastAsia="仿宋_GB2312" w:cs="仿宋_GB2312"/>
          <w:color w:val="auto"/>
          <w:sz w:val="32"/>
          <w:szCs w:val="32"/>
          <w:u w:val="none"/>
        </w:rPr>
        <w:t>。</w:t>
      </w:r>
    </w:p>
    <w:p>
      <w:pPr>
        <w:pStyle w:val="5"/>
        <w:spacing w:after="0" w:line="600" w:lineRule="exact"/>
        <w:ind w:firstLine="640" w:firstLineChars="200"/>
        <w:rPr>
          <w:rFonts w:eastAsia="仿宋_GB2312"/>
          <w:color w:val="auto"/>
          <w:sz w:val="32"/>
          <w:szCs w:val="32"/>
          <w:u w:val="none"/>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．行政事业单位养老（款）机关事业单位职业年金缴费支出（项）。年初预算</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与上年相比减少</w:t>
      </w:r>
      <w:r>
        <w:rPr>
          <w:rFonts w:hint="eastAsia" w:ascii="仿宋_GB2312" w:hAnsi="仿宋_GB2312" w:eastAsia="仿宋_GB2312" w:cs="仿宋_GB2312"/>
          <w:color w:val="auto"/>
          <w:sz w:val="32"/>
          <w:szCs w:val="32"/>
          <w:u w:val="none"/>
          <w:lang w:val="en-US" w:eastAsia="zh-CN"/>
        </w:rPr>
        <w:t>0.01</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减少100.00</w:t>
      </w:r>
      <w:r>
        <w:rPr>
          <w:rFonts w:hint="eastAsia" w:ascii="仿宋_GB2312" w:hAnsi="仿宋_GB2312" w:eastAsia="仿宋_GB2312" w:cs="仿宋_GB2312"/>
          <w:color w:val="auto"/>
          <w:sz w:val="32"/>
          <w:szCs w:val="32"/>
          <w:u w:val="none"/>
        </w:rPr>
        <w:t>%。变动原因：</w:t>
      </w:r>
      <w:r>
        <w:rPr>
          <w:rFonts w:hint="eastAsia" w:ascii="仿宋_GB2312" w:hAnsi="仿宋_GB2312" w:eastAsia="仿宋_GB2312" w:cs="仿宋_GB2312"/>
          <w:color w:val="auto"/>
          <w:sz w:val="32"/>
          <w:szCs w:val="32"/>
          <w:u w:val="none"/>
          <w:lang w:val="en-US" w:eastAsia="zh-CN"/>
        </w:rPr>
        <w:t>2023年度职业年金为上年结转资金，2024年无上年结转资金。</w:t>
      </w:r>
    </w:p>
    <w:p>
      <w:pPr>
        <w:pStyle w:val="5"/>
        <w:tabs>
          <w:tab w:val="left" w:pos="4275"/>
        </w:tabs>
        <w:spacing w:after="0" w:line="600" w:lineRule="exact"/>
        <w:ind w:firstLine="643" w:firstLineChars="200"/>
        <w:rPr>
          <w:rFonts w:ascii="楷体" w:hAnsi="楷体" w:eastAsia="楷体" w:cs="楷体"/>
          <w:b/>
          <w:bCs/>
          <w:color w:val="auto"/>
          <w:sz w:val="32"/>
          <w:szCs w:val="32"/>
          <w:u w:val="none"/>
        </w:rPr>
      </w:pPr>
      <w:r>
        <w:rPr>
          <w:rFonts w:hint="eastAsia" w:ascii="楷体" w:hAnsi="楷体" w:eastAsia="楷体" w:cs="楷体"/>
          <w:b/>
          <w:bCs/>
          <w:color w:val="auto"/>
          <w:sz w:val="32"/>
          <w:szCs w:val="32"/>
          <w:u w:val="none"/>
        </w:rPr>
        <w:t>（</w:t>
      </w:r>
      <w:r>
        <w:rPr>
          <w:rFonts w:hint="eastAsia" w:ascii="楷体" w:hAnsi="楷体" w:eastAsia="楷体" w:cs="楷体"/>
          <w:b/>
          <w:bCs/>
          <w:color w:val="auto"/>
          <w:sz w:val="32"/>
          <w:szCs w:val="32"/>
          <w:u w:val="none"/>
          <w:lang w:val="en-US" w:eastAsia="zh-CN"/>
        </w:rPr>
        <w:t>三</w:t>
      </w:r>
      <w:r>
        <w:rPr>
          <w:rFonts w:hint="eastAsia" w:ascii="楷体" w:hAnsi="楷体" w:eastAsia="楷体" w:cs="楷体"/>
          <w:b/>
          <w:bCs/>
          <w:color w:val="auto"/>
          <w:sz w:val="32"/>
          <w:szCs w:val="32"/>
          <w:u w:val="none"/>
        </w:rPr>
        <w:t>）卫生健康（类）</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卫生健康类年初预算数为</w:t>
      </w:r>
      <w:r>
        <w:rPr>
          <w:rFonts w:hint="eastAsia" w:ascii="仿宋_GB2312" w:hAnsi="仿宋_GB2312" w:eastAsia="仿宋_GB2312" w:cs="仿宋_GB2312"/>
          <w:color w:val="auto"/>
          <w:sz w:val="32"/>
          <w:szCs w:val="32"/>
          <w:u w:val="none"/>
          <w:lang w:val="en-US" w:eastAsia="zh-CN"/>
        </w:rPr>
        <w:t>2,463.88</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 xml:space="preserve">与上年相比增加 </w:t>
      </w:r>
      <w:r>
        <w:rPr>
          <w:rFonts w:hint="eastAsia" w:ascii="仿宋_GB2312" w:hAnsi="仿宋_GB2312" w:eastAsia="仿宋_GB2312" w:cs="仿宋_GB2312"/>
          <w:color w:val="auto"/>
          <w:sz w:val="32"/>
          <w:szCs w:val="32"/>
          <w:u w:val="none"/>
          <w:lang w:val="en-US" w:eastAsia="zh-CN"/>
        </w:rPr>
        <w:t>696.56</w:t>
      </w:r>
      <w:r>
        <w:rPr>
          <w:rFonts w:hint="eastAsia" w:ascii="仿宋_GB2312" w:hAnsi="仿宋_GB2312" w:eastAsia="仿宋_GB2312" w:cs="仿宋_GB2312"/>
          <w:color w:val="auto"/>
          <w:sz w:val="32"/>
          <w:szCs w:val="32"/>
          <w:u w:val="none"/>
        </w:rPr>
        <w:t>万元。其中：</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1．公立医院（款）精神病医院（项）。年初预算</w:t>
      </w:r>
      <w:r>
        <w:rPr>
          <w:rFonts w:hint="eastAsia" w:ascii="仿宋_GB2312" w:hAnsi="仿宋_GB2312" w:eastAsia="仿宋_GB2312" w:cs="仿宋_GB2312"/>
          <w:color w:val="auto"/>
          <w:sz w:val="32"/>
          <w:szCs w:val="32"/>
          <w:u w:val="none"/>
          <w:lang w:val="en-US" w:eastAsia="zh-CN"/>
        </w:rPr>
        <w:t>2,182.80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620.41</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39.71</w:t>
      </w:r>
      <w:r>
        <w:rPr>
          <w:rFonts w:hint="eastAsia" w:ascii="仿宋_GB2312" w:hAnsi="仿宋_GB2312" w:eastAsia="仿宋_GB2312" w:cs="仿宋_GB2312"/>
          <w:color w:val="auto"/>
          <w:sz w:val="32"/>
          <w:szCs w:val="32"/>
          <w:u w:val="none"/>
        </w:rPr>
        <w:t>%。变动原因：</w:t>
      </w:r>
      <w:r>
        <w:rPr>
          <w:rFonts w:hint="eastAsia" w:ascii="仿宋_GB2312" w:hAnsi="仿宋_GB2312" w:eastAsia="仿宋_GB2312" w:cs="仿宋_GB2312"/>
          <w:color w:val="auto"/>
          <w:sz w:val="32"/>
          <w:szCs w:val="32"/>
          <w:u w:val="none"/>
          <w:lang w:val="en-US" w:eastAsia="zh-CN"/>
        </w:rPr>
        <w:t>2024年年初预算中含2023年</w:t>
      </w:r>
      <w:r>
        <w:rPr>
          <w:rFonts w:hint="eastAsia" w:ascii="仿宋_GB2312" w:hAnsi="仿宋_GB2312" w:eastAsia="仿宋_GB2312" w:cs="仿宋_GB2312"/>
          <w:color w:val="auto"/>
          <w:sz w:val="32"/>
          <w:szCs w:val="32"/>
          <w:u w:val="none"/>
        </w:rPr>
        <w:t>精神康复治疗中心工程</w:t>
      </w:r>
      <w:r>
        <w:rPr>
          <w:rFonts w:hint="eastAsia" w:ascii="仿宋_GB2312" w:hAnsi="仿宋_GB2312" w:eastAsia="仿宋_GB2312" w:cs="仿宋_GB2312"/>
          <w:color w:val="auto"/>
          <w:sz w:val="32"/>
          <w:szCs w:val="32"/>
          <w:u w:val="none"/>
          <w:lang w:val="en-US" w:eastAsia="zh-CN"/>
        </w:rPr>
        <w:t>一般债券660.00万元</w:t>
      </w:r>
      <w:r>
        <w:rPr>
          <w:rFonts w:hint="eastAsia" w:ascii="仿宋_GB2312" w:hAnsi="仿宋_GB2312" w:eastAsia="仿宋_GB2312" w:cs="仿宋_GB2312"/>
          <w:color w:val="auto"/>
          <w:sz w:val="32"/>
          <w:szCs w:val="32"/>
          <w:u w:val="none"/>
        </w:rPr>
        <w:t>。</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．公立医院（款）其他公立医院支出（项）。年初预算</w:t>
      </w:r>
      <w:r>
        <w:rPr>
          <w:rFonts w:hint="eastAsia" w:ascii="仿宋_GB2312" w:hAnsi="仿宋_GB2312" w:eastAsia="仿宋_GB2312" w:cs="仿宋_GB2312"/>
          <w:color w:val="auto"/>
          <w:sz w:val="32"/>
          <w:szCs w:val="32"/>
          <w:u w:val="none"/>
          <w:lang w:val="en-US" w:eastAsia="zh-CN"/>
        </w:rPr>
        <w:t>101.28</w:t>
      </w:r>
      <w:r>
        <w:rPr>
          <w:rFonts w:hint="eastAsia" w:ascii="仿宋_GB2312" w:hAnsi="仿宋_GB2312" w:eastAsia="仿宋_GB2312" w:cs="仿宋_GB2312"/>
          <w:color w:val="auto"/>
          <w:sz w:val="32"/>
          <w:szCs w:val="32"/>
          <w:u w:val="none"/>
        </w:rPr>
        <w:t xml:space="preserve"> 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74.90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283.93</w:t>
      </w:r>
      <w:r>
        <w:rPr>
          <w:rFonts w:hint="eastAsia" w:ascii="仿宋_GB2312" w:hAnsi="仿宋_GB2312" w:eastAsia="仿宋_GB2312" w:cs="仿宋_GB2312"/>
          <w:color w:val="auto"/>
          <w:sz w:val="32"/>
          <w:szCs w:val="32"/>
          <w:u w:val="none"/>
        </w:rPr>
        <w:t xml:space="preserve"> %。变动原因：</w:t>
      </w:r>
      <w:r>
        <w:rPr>
          <w:rFonts w:hint="eastAsia" w:ascii="仿宋_GB2312" w:hAnsi="仿宋_GB2312" w:eastAsia="仿宋_GB2312" w:cs="仿宋_GB2312"/>
          <w:color w:val="auto"/>
          <w:sz w:val="32"/>
          <w:szCs w:val="32"/>
          <w:u w:val="none"/>
          <w:lang w:val="en-US" w:eastAsia="zh-CN"/>
        </w:rPr>
        <w:t>2023年下达的2023年新型冠状病毒感染疫情应急救治能力提升项目、2023年医疗服务与保障能力提升（公立医院综合改革）补助资金、2023年医疗服务与保障能力提升-卫生健康人才培养、2023年自治区公立医院综合改革奖补资金、2023年医疗服务与保障能力提升-公立医院综合改革、2023年医疗服务与能力提升（卫生健康人才培养）补助资金未支付部分结转至2024年；2024年新下达2024年医疗服务与保障能力提升（公立医院综合改革）补助资金</w:t>
      </w:r>
      <w:r>
        <w:rPr>
          <w:rFonts w:hint="eastAsia" w:ascii="仿宋_GB2312" w:hAnsi="仿宋_GB2312" w:eastAsia="仿宋_GB2312" w:cs="仿宋_GB2312"/>
          <w:color w:val="auto"/>
          <w:sz w:val="32"/>
          <w:szCs w:val="32"/>
          <w:u w:val="none"/>
        </w:rPr>
        <w:t>。</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．公共卫生（款）重大公共卫生服务（项）。年初预算</w:t>
      </w:r>
      <w:r>
        <w:rPr>
          <w:rFonts w:hint="eastAsia" w:ascii="仿宋_GB2312" w:hAnsi="仿宋_GB2312" w:eastAsia="仿宋_GB2312" w:cs="仿宋_GB2312"/>
          <w:color w:val="auto"/>
          <w:sz w:val="32"/>
          <w:szCs w:val="32"/>
          <w:u w:val="none"/>
          <w:lang w:val="en-US" w:eastAsia="zh-CN"/>
        </w:rPr>
        <w:t>55.95</w:t>
      </w:r>
      <w:r>
        <w:rPr>
          <w:rFonts w:hint="eastAsia" w:ascii="仿宋_GB2312" w:hAnsi="仿宋_GB2312" w:eastAsia="仿宋_GB2312" w:cs="仿宋_GB2312"/>
          <w:color w:val="auto"/>
          <w:sz w:val="32"/>
          <w:szCs w:val="32"/>
          <w:u w:val="none"/>
        </w:rPr>
        <w:t xml:space="preserve"> 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12.59</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29.04</w:t>
      </w:r>
      <w:r>
        <w:rPr>
          <w:rFonts w:hint="eastAsia" w:ascii="仿宋_GB2312" w:hAnsi="仿宋_GB2312" w:eastAsia="仿宋_GB2312" w:cs="仿宋_GB2312"/>
          <w:color w:val="auto"/>
          <w:sz w:val="32"/>
          <w:szCs w:val="32"/>
          <w:u w:val="none"/>
        </w:rPr>
        <w:t xml:space="preserve"> %。变动原因：</w:t>
      </w:r>
      <w:r>
        <w:rPr>
          <w:rFonts w:hint="eastAsia" w:ascii="仿宋_GB2312" w:hAnsi="仿宋_GB2312" w:eastAsia="仿宋_GB2312" w:cs="仿宋_GB2312"/>
          <w:color w:val="auto"/>
          <w:sz w:val="32"/>
          <w:szCs w:val="32"/>
          <w:u w:val="none"/>
          <w:lang w:val="en-US" w:eastAsia="zh-CN"/>
        </w:rPr>
        <w:t>2023年下达的2023年重大传染病防控经费和2023年市本级新冠患者救治费用补助资金未支付结转至2024年</w:t>
      </w:r>
      <w:r>
        <w:rPr>
          <w:rFonts w:hint="eastAsia" w:ascii="仿宋_GB2312" w:hAnsi="仿宋_GB2312" w:eastAsia="仿宋_GB2312" w:cs="仿宋_GB2312"/>
          <w:color w:val="auto"/>
          <w:sz w:val="32"/>
          <w:szCs w:val="32"/>
          <w:u w:val="none"/>
        </w:rPr>
        <w:t>。</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．公共卫生（款）突发公共卫生事件应急处置（项）。年初预算</w:t>
      </w:r>
      <w:r>
        <w:rPr>
          <w:rFonts w:hint="eastAsia" w:ascii="仿宋_GB2312" w:hAnsi="仿宋_GB2312" w:eastAsia="仿宋_GB2312" w:cs="仿宋_GB2312"/>
          <w:color w:val="auto"/>
          <w:sz w:val="32"/>
          <w:szCs w:val="32"/>
          <w:u w:val="none"/>
          <w:lang w:val="en-US" w:eastAsia="zh-CN"/>
        </w:rPr>
        <w:t>1.79</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1.79</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100.00</w:t>
      </w:r>
      <w:r>
        <w:rPr>
          <w:rFonts w:hint="eastAsia" w:ascii="仿宋_GB2312" w:hAnsi="仿宋_GB2312" w:eastAsia="仿宋_GB2312" w:cs="仿宋_GB2312"/>
          <w:color w:val="auto"/>
          <w:sz w:val="32"/>
          <w:szCs w:val="32"/>
          <w:u w:val="none"/>
        </w:rPr>
        <w:t>%。变动原因：</w:t>
      </w:r>
      <w:r>
        <w:rPr>
          <w:rFonts w:hint="eastAsia" w:ascii="仿宋_GB2312" w:hAnsi="仿宋_GB2312" w:eastAsia="仿宋_GB2312" w:cs="仿宋_GB2312"/>
          <w:color w:val="auto"/>
          <w:sz w:val="32"/>
          <w:szCs w:val="32"/>
          <w:u w:val="none"/>
          <w:lang w:val="en-US" w:eastAsia="zh-CN"/>
        </w:rPr>
        <w:t>2023年下达2023医务人员临时性工作补助未支付结转至2024年</w:t>
      </w:r>
      <w:r>
        <w:rPr>
          <w:rFonts w:hint="eastAsia" w:ascii="仿宋_GB2312" w:hAnsi="仿宋_GB2312" w:eastAsia="仿宋_GB2312" w:cs="仿宋_GB2312"/>
          <w:color w:val="auto"/>
          <w:sz w:val="32"/>
          <w:szCs w:val="32"/>
          <w:u w:val="none"/>
        </w:rPr>
        <w:t>。</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．行政事业单位医疗（款）事业单位医疗（项）。年初预算</w:t>
      </w:r>
      <w:r>
        <w:rPr>
          <w:rFonts w:hint="eastAsia" w:ascii="仿宋_GB2312" w:hAnsi="仿宋_GB2312" w:eastAsia="仿宋_GB2312" w:cs="仿宋_GB2312"/>
          <w:color w:val="auto"/>
          <w:sz w:val="32"/>
          <w:szCs w:val="32"/>
          <w:u w:val="none"/>
          <w:lang w:val="en-US" w:eastAsia="zh-CN"/>
        </w:rPr>
        <w:t>84.85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w:t>
      </w:r>
      <w:r>
        <w:rPr>
          <w:rFonts w:hint="eastAsia" w:ascii="仿宋_GB2312" w:hAnsi="仿宋_GB2312" w:eastAsia="仿宋_GB2312" w:cs="仿宋_GB2312"/>
          <w:color w:val="auto"/>
          <w:sz w:val="32"/>
          <w:szCs w:val="32"/>
          <w:u w:val="none"/>
          <w:lang w:val="en-US" w:eastAsia="zh-CN"/>
        </w:rPr>
        <w:t>减少13.14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减少13.41</w:t>
      </w:r>
      <w:r>
        <w:rPr>
          <w:rFonts w:hint="eastAsia" w:ascii="仿宋_GB2312" w:hAnsi="仿宋_GB2312" w:eastAsia="仿宋_GB2312" w:cs="仿宋_GB2312"/>
          <w:color w:val="auto"/>
          <w:sz w:val="32"/>
          <w:szCs w:val="32"/>
          <w:u w:val="none"/>
        </w:rPr>
        <w:t>%。变动原因：</w:t>
      </w:r>
      <w:r>
        <w:rPr>
          <w:rFonts w:hint="eastAsia" w:ascii="仿宋_GB2312" w:hAnsi="仿宋_GB2312" w:eastAsia="仿宋_GB2312" w:cs="仿宋_GB2312"/>
          <w:color w:val="auto"/>
          <w:sz w:val="32"/>
          <w:szCs w:val="32"/>
          <w:u w:val="none"/>
          <w:lang w:val="en-US" w:eastAsia="zh-CN"/>
        </w:rPr>
        <w:t>退休人员增加</w:t>
      </w:r>
      <w:r>
        <w:rPr>
          <w:rFonts w:hint="eastAsia" w:ascii="仿宋_GB2312" w:hAnsi="仿宋_GB2312" w:eastAsia="仿宋_GB2312" w:cs="仿宋_GB2312"/>
          <w:color w:val="auto"/>
          <w:sz w:val="32"/>
          <w:szCs w:val="32"/>
          <w:u w:val="none"/>
        </w:rPr>
        <w:t>。</w:t>
      </w:r>
    </w:p>
    <w:p>
      <w:pPr>
        <w:pStyle w:val="5"/>
        <w:spacing w:after="0" w:line="600" w:lineRule="exact"/>
        <w:ind w:firstLine="640" w:firstLineChars="200"/>
        <w:rPr>
          <w:rFonts w:eastAsia="仿宋_GB2312"/>
          <w:color w:val="auto"/>
          <w:sz w:val="32"/>
          <w:szCs w:val="32"/>
          <w:u w:val="none"/>
        </w:rPr>
      </w:pP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．行政事业单位医疗（款）公务员医疗补助（项）。年初预算</w:t>
      </w:r>
      <w:r>
        <w:rPr>
          <w:rFonts w:hint="eastAsia" w:ascii="仿宋_GB2312" w:hAnsi="仿宋_GB2312" w:eastAsia="仿宋_GB2312" w:cs="仿宋_GB2312"/>
          <w:color w:val="auto"/>
          <w:sz w:val="32"/>
          <w:szCs w:val="32"/>
          <w:u w:val="none"/>
          <w:lang w:val="en-US" w:eastAsia="zh-CN"/>
        </w:rPr>
        <w:t>37.21</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%。变动原因：与上年预算数相同。</w:t>
      </w:r>
    </w:p>
    <w:p>
      <w:pPr>
        <w:pStyle w:val="5"/>
        <w:tabs>
          <w:tab w:val="left" w:pos="4275"/>
        </w:tabs>
        <w:spacing w:after="0" w:line="600" w:lineRule="exact"/>
        <w:ind w:firstLine="643" w:firstLineChars="200"/>
        <w:rPr>
          <w:rFonts w:ascii="楷体" w:hAnsi="楷体" w:eastAsia="楷体" w:cs="楷体"/>
          <w:b/>
          <w:bCs/>
          <w:color w:val="auto"/>
          <w:sz w:val="32"/>
          <w:szCs w:val="32"/>
          <w:u w:val="none"/>
        </w:rPr>
      </w:pPr>
      <w:r>
        <w:rPr>
          <w:rFonts w:hint="eastAsia" w:ascii="楷体" w:hAnsi="楷体" w:eastAsia="楷体" w:cs="楷体"/>
          <w:b/>
          <w:bCs/>
          <w:color w:val="auto"/>
          <w:sz w:val="32"/>
          <w:szCs w:val="32"/>
          <w:u w:val="none"/>
        </w:rPr>
        <w:t>（</w:t>
      </w:r>
      <w:r>
        <w:rPr>
          <w:rFonts w:hint="eastAsia" w:ascii="楷体" w:hAnsi="楷体" w:eastAsia="楷体" w:cs="楷体"/>
          <w:b/>
          <w:bCs/>
          <w:color w:val="auto"/>
          <w:sz w:val="32"/>
          <w:szCs w:val="32"/>
          <w:u w:val="none"/>
          <w:lang w:val="en-US" w:eastAsia="zh-CN"/>
        </w:rPr>
        <w:t>四</w:t>
      </w:r>
      <w:r>
        <w:rPr>
          <w:rFonts w:hint="eastAsia" w:ascii="楷体" w:hAnsi="楷体" w:eastAsia="楷体" w:cs="楷体"/>
          <w:b/>
          <w:bCs/>
          <w:color w:val="auto"/>
          <w:sz w:val="32"/>
          <w:szCs w:val="32"/>
          <w:u w:val="none"/>
        </w:rPr>
        <w:t>）住房保障（类）</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住房保障类年初预算数为</w:t>
      </w:r>
      <w:r>
        <w:rPr>
          <w:rFonts w:hint="eastAsia" w:ascii="仿宋_GB2312" w:hAnsi="仿宋_GB2312" w:eastAsia="仿宋_GB2312" w:cs="仿宋_GB2312"/>
          <w:color w:val="auto"/>
          <w:sz w:val="32"/>
          <w:szCs w:val="32"/>
          <w:u w:val="none"/>
          <w:lang w:val="en-US" w:eastAsia="zh-CN"/>
        </w:rPr>
        <w:t>161.74</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8.05</w:t>
      </w:r>
      <w:r>
        <w:rPr>
          <w:rFonts w:hint="eastAsia" w:ascii="仿宋_GB2312" w:hAnsi="仿宋_GB2312" w:eastAsia="仿宋_GB2312" w:cs="仿宋_GB2312"/>
          <w:color w:val="auto"/>
          <w:sz w:val="32"/>
          <w:szCs w:val="32"/>
          <w:u w:val="none"/>
        </w:rPr>
        <w:t xml:space="preserve"> 万元。其中：</w:t>
      </w:r>
    </w:p>
    <w:p>
      <w:pPr>
        <w:pStyle w:val="5"/>
        <w:spacing w:after="0" w:line="600" w:lineRule="exact"/>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1．住房改革支出（款）住房公积金（项）。年初预算</w:t>
      </w:r>
      <w:r>
        <w:rPr>
          <w:rFonts w:hint="eastAsia" w:ascii="仿宋_GB2312" w:hAnsi="仿宋_GB2312" w:eastAsia="仿宋_GB2312" w:cs="仿宋_GB2312"/>
          <w:color w:val="auto"/>
          <w:sz w:val="32"/>
          <w:szCs w:val="32"/>
          <w:u w:val="none"/>
          <w:lang w:val="en-US" w:eastAsia="zh-CN"/>
        </w:rPr>
        <w:t>161.74</w:t>
      </w:r>
      <w:r>
        <w:rPr>
          <w:rFonts w:hint="eastAsia" w:ascii="仿宋_GB2312" w:hAnsi="仿宋_GB2312" w:eastAsia="仿宋_GB2312" w:cs="仿宋_GB2312"/>
          <w:color w:val="auto"/>
          <w:sz w:val="32"/>
          <w:szCs w:val="32"/>
          <w:u w:val="none"/>
        </w:rPr>
        <w:t xml:space="preserve"> 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与上年相比增加</w:t>
      </w:r>
      <w:r>
        <w:rPr>
          <w:rFonts w:hint="eastAsia" w:ascii="仿宋_GB2312" w:hAnsi="仿宋_GB2312" w:eastAsia="仿宋_GB2312" w:cs="仿宋_GB2312"/>
          <w:color w:val="auto"/>
          <w:sz w:val="32"/>
          <w:szCs w:val="32"/>
          <w:u w:val="none"/>
          <w:lang w:val="en-US" w:eastAsia="zh-CN"/>
        </w:rPr>
        <w:t>8.05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5.24</w:t>
      </w:r>
      <w:r>
        <w:rPr>
          <w:rFonts w:hint="eastAsia" w:ascii="仿宋_GB2312" w:hAnsi="仿宋_GB2312" w:eastAsia="仿宋_GB2312" w:cs="仿宋_GB2312"/>
          <w:color w:val="auto"/>
          <w:sz w:val="32"/>
          <w:szCs w:val="32"/>
          <w:u w:val="none"/>
        </w:rPr>
        <w:t>%。变动原因：</w:t>
      </w:r>
      <w:r>
        <w:rPr>
          <w:rFonts w:hint="eastAsia" w:ascii="仿宋_GB2312" w:hAnsi="仿宋_GB2312" w:eastAsia="仿宋_GB2312" w:cs="仿宋_GB2312"/>
          <w:color w:val="auto"/>
          <w:sz w:val="32"/>
          <w:szCs w:val="32"/>
          <w:u w:val="none"/>
          <w:lang w:val="en-US" w:eastAsia="zh-CN"/>
        </w:rPr>
        <w:t>主要原因是编制人员增加。</w:t>
      </w:r>
    </w:p>
    <w:p>
      <w:pPr>
        <w:spacing w:line="600" w:lineRule="exact"/>
        <w:ind w:firstLine="640" w:firstLineChars="200"/>
        <w:outlineLvl w:val="2"/>
        <w:rPr>
          <w:rFonts w:eastAsia="黑体" w:cs="黑体"/>
          <w:color w:val="auto"/>
          <w:sz w:val="32"/>
          <w:szCs w:val="36"/>
          <w:u w:val="none"/>
        </w:rPr>
      </w:pPr>
      <w:r>
        <w:rPr>
          <w:rFonts w:hint="eastAsia" w:eastAsia="黑体" w:cs="黑体"/>
          <w:color w:val="auto"/>
          <w:sz w:val="32"/>
          <w:szCs w:val="36"/>
          <w:u w:val="none"/>
        </w:rPr>
        <w:t>六、一般公共预算基本支出预算情况说明</w:t>
      </w:r>
    </w:p>
    <w:p>
      <w:pPr>
        <w:pStyle w:val="5"/>
        <w:tabs>
          <w:tab w:val="left" w:pos="2671"/>
          <w:tab w:val="left" w:pos="5000"/>
          <w:tab w:val="left" w:pos="6190"/>
        </w:tabs>
        <w:spacing w:after="0" w:line="600" w:lineRule="exact"/>
        <w:ind w:firstLine="640" w:firstLineChars="200"/>
        <w:rPr>
          <w:rFonts w:eastAsia="仿宋_GB2312" w:cs="仿宋"/>
          <w:color w:val="auto"/>
          <w:sz w:val="32"/>
          <w:szCs w:val="32"/>
          <w:u w:val="none"/>
        </w:rPr>
      </w:pPr>
      <w:r>
        <w:rPr>
          <w:rFonts w:hint="eastAsia" w:ascii="仿宋_GB2312" w:hAnsi="仿宋_GB2312" w:eastAsia="仿宋_GB2312" w:cs="仿宋"/>
          <w:color w:val="auto"/>
          <w:sz w:val="32"/>
          <w:szCs w:val="32"/>
          <w:u w:val="none"/>
          <w:lang w:val="en-US" w:eastAsia="zh-CN"/>
        </w:rPr>
        <w:t>呼伦贝尔市第三人民医院（呼伦贝尔市精神卫生中心）2024</w:t>
      </w:r>
      <w:r>
        <w:rPr>
          <w:rFonts w:hint="eastAsia" w:eastAsia="仿宋_GB2312" w:cs="仿宋"/>
          <w:color w:val="auto"/>
          <w:sz w:val="32"/>
          <w:szCs w:val="32"/>
          <w:u w:val="none"/>
        </w:rPr>
        <w:t>年度一般公共预算财政拨款基本支出预</w:t>
      </w:r>
      <w:r>
        <w:rPr>
          <w:rFonts w:hint="eastAsia" w:ascii="仿宋_GB2312" w:hAnsi="仿宋_GB2312" w:eastAsia="仿宋_GB2312" w:cs="仿宋_GB2312"/>
          <w:color w:val="auto"/>
          <w:sz w:val="32"/>
          <w:szCs w:val="32"/>
          <w:u w:val="none"/>
        </w:rPr>
        <w:t>算</w:t>
      </w:r>
      <w:r>
        <w:rPr>
          <w:rFonts w:hint="eastAsia" w:ascii="仿宋_GB2312" w:hAnsi="仿宋_GB2312" w:eastAsia="仿宋_GB2312" w:cs="仿宋_GB2312"/>
          <w:color w:val="auto"/>
          <w:sz w:val="32"/>
          <w:szCs w:val="32"/>
          <w:u w:val="none"/>
          <w:lang w:val="en-US" w:eastAsia="zh-CN"/>
        </w:rPr>
        <w:t>2,002.64</w:t>
      </w:r>
      <w:r>
        <w:rPr>
          <w:rFonts w:hint="eastAsia" w:ascii="仿宋_GB2312" w:hAnsi="仿宋_GB2312" w:eastAsia="仿宋_GB2312" w:cs="仿宋_GB2312"/>
          <w:color w:val="auto"/>
          <w:sz w:val="32"/>
          <w:szCs w:val="32"/>
          <w:u w:val="none"/>
        </w:rPr>
        <w:t>万元</w:t>
      </w:r>
      <w:r>
        <w:rPr>
          <w:rFonts w:hint="eastAsia" w:eastAsia="仿宋_GB2312" w:cs="仿宋"/>
          <w:color w:val="auto"/>
          <w:sz w:val="32"/>
          <w:szCs w:val="32"/>
          <w:u w:val="none"/>
          <w:lang w:eastAsia="zh-CN"/>
        </w:rPr>
        <w:t>，</w:t>
      </w:r>
      <w:r>
        <w:rPr>
          <w:rFonts w:hint="eastAsia" w:eastAsia="仿宋_GB2312" w:cs="仿宋"/>
          <w:color w:val="auto"/>
          <w:sz w:val="32"/>
          <w:szCs w:val="32"/>
          <w:u w:val="none"/>
        </w:rPr>
        <w:t>其中：</w:t>
      </w:r>
    </w:p>
    <w:p>
      <w:pPr>
        <w:pStyle w:val="5"/>
        <w:tabs>
          <w:tab w:val="left" w:pos="2671"/>
          <w:tab w:val="left" w:pos="5000"/>
          <w:tab w:val="left" w:pos="6190"/>
        </w:tabs>
        <w:spacing w:after="0" w:line="600" w:lineRule="exact"/>
        <w:ind w:firstLine="643" w:firstLineChars="200"/>
        <w:rPr>
          <w:rFonts w:eastAsia="仿宋_GB2312" w:cs="仿宋"/>
          <w:color w:val="auto"/>
          <w:sz w:val="32"/>
          <w:szCs w:val="32"/>
          <w:u w:val="none"/>
        </w:rPr>
      </w:pPr>
      <w:r>
        <w:rPr>
          <w:rFonts w:hint="eastAsia" w:eastAsia="仿宋_GB2312" w:cs="仿宋"/>
          <w:b/>
          <w:bCs/>
          <w:color w:val="auto"/>
          <w:sz w:val="32"/>
          <w:szCs w:val="32"/>
          <w:u w:val="none"/>
        </w:rPr>
        <w:t>（一）人员经费</w:t>
      </w:r>
      <w:r>
        <w:rPr>
          <w:rFonts w:hint="eastAsia" w:eastAsia="仿宋_GB2312" w:cs="仿宋"/>
          <w:b/>
          <w:bCs/>
          <w:color w:val="auto"/>
          <w:sz w:val="32"/>
          <w:szCs w:val="32"/>
          <w:u w:val="none"/>
          <w:lang w:val="en-US" w:eastAsia="zh-CN"/>
        </w:rPr>
        <w:t>1,851.79</w:t>
      </w:r>
      <w:r>
        <w:rPr>
          <w:rFonts w:hint="eastAsia" w:eastAsia="仿宋_GB2312" w:cs="仿宋"/>
          <w:b/>
          <w:bCs/>
          <w:color w:val="auto"/>
          <w:sz w:val="32"/>
          <w:szCs w:val="32"/>
          <w:u w:val="none"/>
        </w:rPr>
        <w:t>万元</w:t>
      </w:r>
      <w:r>
        <w:rPr>
          <w:rFonts w:hint="eastAsia" w:eastAsia="仿宋_GB2312" w:cs="仿宋"/>
          <w:color w:val="auto"/>
          <w:sz w:val="32"/>
          <w:szCs w:val="32"/>
          <w:u w:val="none"/>
        </w:rPr>
        <w:t>。主要包括：基本工资、津贴补贴、奖金、绩效工资、机关事业单位基本养老保险缴费</w:t>
      </w:r>
      <w:r>
        <w:rPr>
          <w:rFonts w:hint="eastAsia" w:eastAsia="仿宋_GB2312" w:cs="仿宋"/>
          <w:color w:val="auto"/>
          <w:sz w:val="32"/>
          <w:szCs w:val="32"/>
          <w:u w:val="none"/>
          <w:lang w:eastAsia="zh-CN"/>
        </w:rPr>
        <w:t>、职工基本医疗保险缴费、公务员医疗补助缴费、其他社会保障缴费、</w:t>
      </w:r>
      <w:r>
        <w:rPr>
          <w:rFonts w:hint="eastAsia" w:eastAsia="仿宋_GB2312" w:cs="仿宋"/>
          <w:color w:val="auto"/>
          <w:sz w:val="32"/>
          <w:szCs w:val="32"/>
          <w:u w:val="none"/>
        </w:rPr>
        <w:t>住房公积金、医疗费、其他工资福利支出、退休费、</w:t>
      </w:r>
      <w:r>
        <w:rPr>
          <w:rFonts w:hint="eastAsia" w:eastAsia="仿宋_GB2312" w:cs="仿宋"/>
          <w:color w:val="auto"/>
          <w:sz w:val="32"/>
          <w:szCs w:val="32"/>
          <w:u w:val="none"/>
          <w:lang w:val="en-US" w:eastAsia="zh-CN"/>
        </w:rPr>
        <w:t>生活补助</w:t>
      </w:r>
      <w:r>
        <w:rPr>
          <w:rFonts w:hint="eastAsia" w:eastAsia="仿宋_GB2312" w:cs="仿宋"/>
          <w:color w:val="auto"/>
          <w:sz w:val="32"/>
          <w:szCs w:val="32"/>
          <w:u w:val="none"/>
        </w:rPr>
        <w:t>、奖励金等。</w:t>
      </w:r>
    </w:p>
    <w:p>
      <w:pPr>
        <w:pStyle w:val="5"/>
        <w:tabs>
          <w:tab w:val="left" w:pos="2671"/>
          <w:tab w:val="left" w:pos="5000"/>
          <w:tab w:val="left" w:pos="6190"/>
        </w:tabs>
        <w:spacing w:after="0" w:line="600" w:lineRule="exact"/>
        <w:ind w:firstLine="643" w:firstLineChars="200"/>
        <w:rPr>
          <w:rFonts w:eastAsia="仿宋_GB2312" w:cs="仿宋"/>
          <w:color w:val="auto"/>
          <w:sz w:val="32"/>
          <w:szCs w:val="32"/>
          <w:u w:val="none"/>
        </w:rPr>
      </w:pPr>
      <w:r>
        <w:rPr>
          <w:rFonts w:hint="eastAsia" w:eastAsia="仿宋_GB2312" w:cs="仿宋"/>
          <w:b/>
          <w:bCs/>
          <w:color w:val="auto"/>
          <w:sz w:val="32"/>
          <w:szCs w:val="32"/>
          <w:u w:val="none"/>
        </w:rPr>
        <w:t>（二）公用经费</w:t>
      </w:r>
      <w:r>
        <w:rPr>
          <w:rFonts w:hint="eastAsia" w:eastAsia="仿宋_GB2312" w:cs="仿宋"/>
          <w:b/>
          <w:bCs/>
          <w:color w:val="auto"/>
          <w:sz w:val="32"/>
          <w:szCs w:val="32"/>
          <w:u w:val="none"/>
          <w:lang w:val="en-US" w:eastAsia="zh-CN"/>
        </w:rPr>
        <w:t>150.85</w:t>
      </w:r>
      <w:r>
        <w:rPr>
          <w:rFonts w:hint="eastAsia" w:eastAsia="仿宋_GB2312" w:cs="仿宋"/>
          <w:b/>
          <w:bCs/>
          <w:color w:val="auto"/>
          <w:sz w:val="32"/>
          <w:szCs w:val="32"/>
          <w:u w:val="none"/>
        </w:rPr>
        <w:t>万元</w:t>
      </w:r>
      <w:r>
        <w:rPr>
          <w:rFonts w:hint="eastAsia" w:eastAsia="仿宋_GB2312" w:cs="仿宋"/>
          <w:color w:val="auto"/>
          <w:sz w:val="32"/>
          <w:szCs w:val="32"/>
          <w:u w:val="none"/>
        </w:rPr>
        <w:t>。主要包括：水费、电费、取暖费、工会经费</w:t>
      </w:r>
      <w:r>
        <w:rPr>
          <w:rFonts w:hint="eastAsia" w:eastAsia="仿宋_GB2312" w:cs="仿宋"/>
          <w:color w:val="auto"/>
          <w:sz w:val="32"/>
          <w:szCs w:val="32"/>
          <w:u w:val="none"/>
          <w:lang w:eastAsia="zh-CN"/>
        </w:rPr>
        <w:t>、</w:t>
      </w:r>
      <w:r>
        <w:rPr>
          <w:rFonts w:hint="eastAsia" w:eastAsia="仿宋_GB2312" w:cs="仿宋"/>
          <w:color w:val="auto"/>
          <w:sz w:val="32"/>
          <w:szCs w:val="32"/>
          <w:u w:val="none"/>
        </w:rPr>
        <w:t>其他商品和服务支出。</w:t>
      </w:r>
    </w:p>
    <w:p>
      <w:pPr>
        <w:spacing w:line="600" w:lineRule="exact"/>
        <w:ind w:firstLine="640" w:firstLineChars="200"/>
        <w:outlineLvl w:val="2"/>
        <w:rPr>
          <w:rFonts w:eastAsia="黑体" w:cs="黑体"/>
          <w:color w:val="auto"/>
          <w:sz w:val="32"/>
          <w:szCs w:val="36"/>
          <w:u w:val="none"/>
        </w:rPr>
      </w:pPr>
      <w:r>
        <w:rPr>
          <w:rFonts w:hint="eastAsia" w:eastAsia="黑体" w:cs="黑体"/>
          <w:color w:val="auto"/>
          <w:sz w:val="32"/>
          <w:szCs w:val="36"/>
          <w:u w:val="none"/>
        </w:rPr>
        <w:t>七、一般公共预算“三公”经费支出预算情况说明</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年度一般公共预算拨款安排的“三公”经费预算支出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其中因公出国（境）费支出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%；公务用车购置及运行维护费支出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%；公务接待费支出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%。具体情况如下：</w:t>
      </w:r>
    </w:p>
    <w:p>
      <w:pPr>
        <w:spacing w:line="600" w:lineRule="exact"/>
        <w:ind w:left="29" w:right="96" w:firstLine="65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一般公共预算拨款安排的“三公”经费预算支出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pacing w:val="-4"/>
          <w:sz w:val="32"/>
          <w:szCs w:val="32"/>
          <w:u w:val="none"/>
        </w:rPr>
        <w:t>万元</w:t>
      </w:r>
      <w:r>
        <w:rPr>
          <w:rFonts w:hint="eastAsia" w:ascii="仿宋_GB2312" w:hAnsi="仿宋_GB2312" w:eastAsia="仿宋_GB2312" w:cs="仿宋_GB2312"/>
          <w:color w:val="auto"/>
          <w:spacing w:val="-4"/>
          <w:sz w:val="32"/>
          <w:szCs w:val="32"/>
          <w:u w:val="none"/>
          <w:lang w:eastAsia="zh-CN"/>
        </w:rPr>
        <w:t>，</w:t>
      </w:r>
      <w:r>
        <w:rPr>
          <w:rFonts w:hint="eastAsia" w:ascii="仿宋_GB2312" w:hAnsi="仿宋_GB2312" w:eastAsia="仿宋_GB2312" w:cs="仿宋_GB2312"/>
          <w:color w:val="auto"/>
          <w:spacing w:val="-4"/>
          <w:sz w:val="32"/>
          <w:szCs w:val="32"/>
          <w:u w:val="none"/>
        </w:rPr>
        <w:t>比上年预</w:t>
      </w:r>
      <w:r>
        <w:rPr>
          <w:rFonts w:hint="eastAsia" w:ascii="仿宋_GB2312" w:hAnsi="仿宋_GB2312" w:eastAsia="仿宋_GB2312" w:cs="仿宋_GB2312"/>
          <w:color w:val="auto"/>
          <w:spacing w:val="-6"/>
          <w:sz w:val="32"/>
          <w:szCs w:val="32"/>
          <w:u w:val="none"/>
        </w:rPr>
        <w:t>算增加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pacing w:val="-6"/>
          <w:sz w:val="32"/>
          <w:szCs w:val="32"/>
          <w:u w:val="none"/>
        </w:rPr>
        <w:t>万元</w:t>
      </w:r>
      <w:r>
        <w:rPr>
          <w:rFonts w:hint="eastAsia" w:ascii="仿宋_GB2312" w:hAnsi="仿宋_GB2312" w:eastAsia="仿宋_GB2312" w:cs="仿宋_GB2312"/>
          <w:color w:val="auto"/>
          <w:spacing w:val="-6"/>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pacing w:val="-6"/>
          <w:sz w:val="32"/>
          <w:szCs w:val="32"/>
          <w:u w:val="none"/>
        </w:rPr>
        <w:t>；</w:t>
      </w:r>
      <w:r>
        <w:rPr>
          <w:rFonts w:hint="eastAsia" w:ascii="仿宋_GB2312" w:hAnsi="仿宋_GB2312" w:eastAsia="仿宋_GB2312" w:cs="仿宋_GB2312"/>
          <w:color w:val="auto"/>
          <w:spacing w:val="-4"/>
          <w:sz w:val="32"/>
          <w:szCs w:val="32"/>
          <w:u w:val="none"/>
        </w:rPr>
        <w:t>其中：</w:t>
      </w:r>
    </w:p>
    <w:p>
      <w:pPr>
        <w:pStyle w:val="5"/>
        <w:spacing w:after="0" w:line="600" w:lineRule="exact"/>
        <w:ind w:left="17" w:leftChars="8"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1．因公出国（境）费预算支出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比上年预算增加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主要原</w:t>
      </w:r>
      <w:r>
        <w:rPr>
          <w:rFonts w:hint="eastAsia" w:ascii="仿宋_GB2312" w:hAnsi="仿宋_GB2312" w:eastAsia="仿宋_GB2312" w:cs="仿宋_GB2312"/>
          <w:color w:val="auto"/>
          <w:sz w:val="32"/>
          <w:szCs w:val="32"/>
          <w:u w:val="none"/>
          <w:lang w:val="en-US" w:eastAsia="zh-CN"/>
        </w:rPr>
        <w:t>因为不存在此项内容</w:t>
      </w:r>
      <w:r>
        <w:rPr>
          <w:rFonts w:hint="eastAsia" w:ascii="仿宋_GB2312" w:hAnsi="仿宋_GB2312" w:eastAsia="仿宋_GB2312" w:cs="仿宋_GB2312"/>
          <w:color w:val="auto"/>
          <w:sz w:val="32"/>
          <w:szCs w:val="32"/>
          <w:u w:val="none"/>
        </w:rPr>
        <w:t>。</w:t>
      </w:r>
    </w:p>
    <w:p>
      <w:pPr>
        <w:pStyle w:val="5"/>
        <w:tabs>
          <w:tab w:val="left" w:pos="2671"/>
          <w:tab w:val="left" w:pos="5000"/>
          <w:tab w:val="left" w:pos="6190"/>
        </w:tabs>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2．公务用车购置及运行维护费预算支出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万元。其中：</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（1）公务用车购置预算支出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比上年预算增加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主要原因</w:t>
      </w:r>
      <w:r>
        <w:rPr>
          <w:rFonts w:hint="eastAsia" w:ascii="仿宋_GB2312" w:hAnsi="仿宋_GB2312" w:eastAsia="仿宋_GB2312" w:cs="仿宋_GB2312"/>
          <w:color w:val="auto"/>
          <w:sz w:val="32"/>
          <w:szCs w:val="32"/>
          <w:u w:val="none"/>
          <w:lang w:val="en-US" w:eastAsia="zh-CN"/>
        </w:rPr>
        <w:t>为不存在此项内容。</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（2）公务用车运行维护费预算支出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比上年预算增加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主要原因</w:t>
      </w:r>
      <w:r>
        <w:rPr>
          <w:rFonts w:hint="eastAsia" w:ascii="仿宋_GB2312" w:hAnsi="仿宋_GB2312" w:eastAsia="仿宋_GB2312" w:cs="仿宋_GB2312"/>
          <w:color w:val="auto"/>
          <w:sz w:val="32"/>
          <w:szCs w:val="32"/>
          <w:u w:val="none"/>
          <w:lang w:eastAsia="zh-CN"/>
        </w:rPr>
        <w:t>为不存在此项内容</w:t>
      </w:r>
      <w:r>
        <w:rPr>
          <w:rFonts w:hint="eastAsia" w:ascii="仿宋_GB2312" w:hAnsi="仿宋_GB2312" w:eastAsia="仿宋_GB2312" w:cs="仿宋_GB2312"/>
          <w:color w:val="auto"/>
          <w:sz w:val="32"/>
          <w:szCs w:val="32"/>
          <w:u w:val="none"/>
        </w:rPr>
        <w:t>。</w:t>
      </w:r>
    </w:p>
    <w:p>
      <w:pPr>
        <w:pStyle w:val="5"/>
        <w:spacing w:after="0"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3．公务接待费预算支出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比上年预算增加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主要原因</w:t>
      </w:r>
      <w:r>
        <w:rPr>
          <w:rFonts w:hint="eastAsia" w:ascii="仿宋_GB2312" w:hAnsi="仿宋_GB2312" w:eastAsia="仿宋_GB2312" w:cs="仿宋_GB2312"/>
          <w:color w:val="auto"/>
          <w:sz w:val="32"/>
          <w:szCs w:val="32"/>
          <w:u w:val="none"/>
          <w:lang w:eastAsia="zh-CN"/>
        </w:rPr>
        <w:t>为不存在此项内容</w:t>
      </w:r>
      <w:r>
        <w:rPr>
          <w:rFonts w:hint="eastAsia" w:ascii="仿宋_GB2312" w:hAnsi="仿宋_GB2312" w:eastAsia="仿宋_GB2312" w:cs="仿宋_GB2312"/>
          <w:color w:val="auto"/>
          <w:sz w:val="32"/>
          <w:szCs w:val="32"/>
          <w:u w:val="none"/>
        </w:rPr>
        <w:t>。</w:t>
      </w:r>
    </w:p>
    <w:p>
      <w:pPr>
        <w:spacing w:line="600" w:lineRule="exact"/>
        <w:ind w:firstLine="640" w:firstLineChars="200"/>
        <w:outlineLvl w:val="2"/>
        <w:rPr>
          <w:rFonts w:eastAsia="仿宋_GB2312" w:cs="仿宋"/>
          <w:color w:val="auto"/>
          <w:sz w:val="32"/>
          <w:szCs w:val="32"/>
          <w:u w:val="none"/>
        </w:rPr>
      </w:pPr>
      <w:r>
        <w:rPr>
          <w:rFonts w:hint="eastAsia" w:eastAsia="黑体" w:cs="黑体"/>
          <w:color w:val="auto"/>
          <w:sz w:val="32"/>
          <w:szCs w:val="36"/>
          <w:u w:val="none"/>
        </w:rPr>
        <w:t>八、政府性基金预算支出预算情况说明</w:t>
      </w:r>
    </w:p>
    <w:p>
      <w:pPr>
        <w:pStyle w:val="5"/>
        <w:spacing w:after="0" w:line="600" w:lineRule="exact"/>
        <w:ind w:left="17" w:leftChars="8" w:firstLine="640" w:firstLineChars="200"/>
        <w:rPr>
          <w:rFonts w:eastAsia="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年度政府性基金支出预算支出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万元。与上年相比增加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%。主要原因</w:t>
      </w:r>
      <w:r>
        <w:rPr>
          <w:rFonts w:hint="eastAsia" w:ascii="仿宋_GB2312" w:hAnsi="仿宋_GB2312" w:eastAsia="仿宋_GB2312" w:cs="仿宋_GB2312"/>
          <w:color w:val="auto"/>
          <w:sz w:val="32"/>
          <w:szCs w:val="32"/>
          <w:u w:val="none"/>
          <w:lang w:eastAsia="zh-CN"/>
        </w:rPr>
        <w:t>为</w:t>
      </w:r>
      <w:r>
        <w:rPr>
          <w:rFonts w:hint="eastAsia" w:ascii="仿宋_GB2312" w:hAnsi="仿宋_GB2312" w:eastAsia="仿宋_GB2312" w:cs="仿宋_GB2312"/>
          <w:color w:val="auto"/>
          <w:sz w:val="32"/>
          <w:szCs w:val="32"/>
          <w:u w:val="none"/>
        </w:rPr>
        <w:t>本</w:t>
      </w:r>
      <w:r>
        <w:rPr>
          <w:rFonts w:hint="eastAsia" w:ascii="仿宋_GB2312" w:hAnsi="仿宋_GB2312" w:eastAsia="仿宋_GB2312" w:cs="仿宋_GB2312"/>
          <w:color w:val="auto"/>
          <w:sz w:val="32"/>
          <w:szCs w:val="32"/>
          <w:u w:val="none"/>
          <w:lang w:eastAsia="zh-CN"/>
        </w:rPr>
        <w:t>单位</w:t>
      </w:r>
      <w:r>
        <w:rPr>
          <w:rFonts w:hint="eastAsia" w:ascii="仿宋_GB2312" w:hAnsi="仿宋_GB2312" w:eastAsia="仿宋_GB2312" w:cs="仿宋_GB2312"/>
          <w:color w:val="auto"/>
          <w:sz w:val="32"/>
          <w:szCs w:val="32"/>
          <w:u w:val="none"/>
        </w:rPr>
        <w:t>无政府性基金预算支出。</w:t>
      </w:r>
    </w:p>
    <w:p>
      <w:pPr>
        <w:spacing w:line="600" w:lineRule="exact"/>
        <w:ind w:firstLine="640" w:firstLineChars="200"/>
        <w:outlineLvl w:val="2"/>
        <w:rPr>
          <w:rFonts w:eastAsia="黑体" w:cs="黑体"/>
          <w:color w:val="auto"/>
          <w:sz w:val="32"/>
          <w:szCs w:val="36"/>
          <w:u w:val="none"/>
        </w:rPr>
      </w:pPr>
      <w:r>
        <w:rPr>
          <w:rFonts w:hint="eastAsia" w:eastAsia="黑体" w:cs="黑体"/>
          <w:color w:val="auto"/>
          <w:sz w:val="32"/>
          <w:szCs w:val="36"/>
          <w:u w:val="none"/>
        </w:rPr>
        <w:t>九、国有资本经营预算支出预算情况说明</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年度国有资本经营预算支出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万元。与上年相比增加</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增长</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%。主要原因</w:t>
      </w:r>
      <w:r>
        <w:rPr>
          <w:rFonts w:hint="eastAsia" w:ascii="仿宋_GB2312" w:hAnsi="仿宋_GB2312" w:eastAsia="仿宋_GB2312" w:cs="仿宋_GB2312"/>
          <w:color w:val="auto"/>
          <w:sz w:val="32"/>
          <w:szCs w:val="32"/>
          <w:u w:val="none"/>
          <w:lang w:eastAsia="zh-CN"/>
        </w:rPr>
        <w:t>为</w:t>
      </w:r>
      <w:r>
        <w:rPr>
          <w:rFonts w:hint="eastAsia" w:ascii="仿宋_GB2312" w:hAnsi="仿宋_GB2312" w:eastAsia="仿宋_GB2312" w:cs="仿宋_GB2312"/>
          <w:color w:val="auto"/>
          <w:kern w:val="2"/>
          <w:sz w:val="32"/>
          <w:szCs w:val="32"/>
          <w:u w:val="none"/>
          <w:lang w:val="en-US" w:eastAsia="zh-CN" w:bidi="ar-SA"/>
        </w:rPr>
        <w:t>我单位无国有资本经营预算支出。</w:t>
      </w:r>
    </w:p>
    <w:p>
      <w:pPr>
        <w:spacing w:line="600" w:lineRule="exact"/>
        <w:ind w:firstLine="640" w:firstLineChars="200"/>
        <w:outlineLvl w:val="2"/>
        <w:rPr>
          <w:rFonts w:eastAsia="仿宋_GB2312" w:cstheme="minorBidi"/>
          <w:color w:val="auto"/>
          <w:sz w:val="32"/>
          <w:szCs w:val="32"/>
          <w:u w:val="none"/>
        </w:rPr>
      </w:pPr>
      <w:r>
        <w:rPr>
          <w:rFonts w:hint="eastAsia" w:eastAsia="黑体" w:cs="黑体"/>
          <w:color w:val="auto"/>
          <w:sz w:val="32"/>
          <w:szCs w:val="36"/>
          <w:u w:val="none"/>
        </w:rPr>
        <w:t>十、项目支出预算情况说明</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年度预算安排项目</w:t>
      </w:r>
      <w:r>
        <w:rPr>
          <w:rFonts w:hint="eastAsia" w:ascii="仿宋_GB2312" w:hAnsi="仿宋_GB2312" w:eastAsia="仿宋_GB2312" w:cs="仿宋_GB2312"/>
          <w:color w:val="auto"/>
          <w:sz w:val="32"/>
          <w:szCs w:val="32"/>
          <w:u w:val="none"/>
          <w:lang w:val="en-US" w:eastAsia="zh-CN"/>
        </w:rPr>
        <w:t>13</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项目预算总金额</w:t>
      </w:r>
      <w:r>
        <w:rPr>
          <w:rFonts w:hint="eastAsia" w:ascii="仿宋_GB2312" w:hAnsi="仿宋_GB2312" w:eastAsia="仿宋_GB2312" w:cs="仿宋_GB2312"/>
          <w:color w:val="auto"/>
          <w:sz w:val="32"/>
          <w:szCs w:val="32"/>
          <w:u w:val="none"/>
          <w:lang w:val="en-US" w:eastAsia="zh-CN"/>
        </w:rPr>
        <w:t>837.51</w:t>
      </w:r>
      <w:r>
        <w:rPr>
          <w:rFonts w:hint="eastAsia" w:ascii="仿宋_GB2312" w:hAnsi="仿宋_GB2312" w:eastAsia="仿宋_GB2312" w:cs="仿宋_GB2312"/>
          <w:color w:val="auto"/>
          <w:sz w:val="32"/>
          <w:szCs w:val="32"/>
          <w:u w:val="none"/>
        </w:rPr>
        <w:t>万元。其中</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财政本年拨款金额</w:t>
      </w:r>
      <w:r>
        <w:rPr>
          <w:rFonts w:hint="eastAsia" w:ascii="仿宋_GB2312" w:hAnsi="仿宋_GB2312" w:eastAsia="仿宋_GB2312" w:cs="仿宋_GB2312"/>
          <w:color w:val="auto"/>
          <w:sz w:val="32"/>
          <w:szCs w:val="32"/>
          <w:u w:val="none"/>
          <w:lang w:val="en-US" w:eastAsia="zh-CN"/>
        </w:rPr>
        <w:t>45.00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财政拨款结转结余</w:t>
      </w:r>
      <w:r>
        <w:rPr>
          <w:rFonts w:hint="eastAsia" w:ascii="仿宋_GB2312" w:hAnsi="仿宋_GB2312" w:eastAsia="仿宋_GB2312" w:cs="仿宋_GB2312"/>
          <w:color w:val="auto"/>
          <w:sz w:val="32"/>
          <w:szCs w:val="32"/>
          <w:u w:val="none"/>
          <w:lang w:val="en-US" w:eastAsia="zh-CN"/>
        </w:rPr>
        <w:t>792.51</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财政专户管理资金</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单位资金</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w:t>
      </w:r>
    </w:p>
    <w:p>
      <w:pPr>
        <w:spacing w:line="600" w:lineRule="exact"/>
        <w:ind w:firstLine="640" w:firstLineChars="200"/>
        <w:outlineLvl w:val="2"/>
        <w:rPr>
          <w:rFonts w:eastAsia="黑体" w:cs="黑体"/>
          <w:color w:val="auto"/>
          <w:sz w:val="32"/>
          <w:szCs w:val="36"/>
          <w:u w:val="none"/>
        </w:rPr>
      </w:pPr>
      <w:r>
        <w:rPr>
          <w:rFonts w:hint="eastAsia" w:eastAsia="黑体" w:cs="黑体"/>
          <w:color w:val="auto"/>
          <w:sz w:val="32"/>
          <w:szCs w:val="36"/>
          <w:u w:val="none"/>
        </w:rPr>
        <w:t>十一、机构运行经费支出预算情况说明</w:t>
      </w:r>
    </w:p>
    <w:p>
      <w:pPr>
        <w:spacing w:line="600" w:lineRule="exact"/>
        <w:ind w:firstLine="640" w:firstLineChars="200"/>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年度机构运行经费预算支出</w:t>
      </w:r>
      <w:r>
        <w:rPr>
          <w:rFonts w:hint="eastAsia" w:ascii="仿宋_GB2312" w:hAnsi="仿宋_GB2312" w:eastAsia="仿宋_GB2312" w:cs="仿宋_GB2312"/>
          <w:color w:val="auto"/>
          <w:sz w:val="32"/>
          <w:szCs w:val="32"/>
          <w:u w:val="none"/>
          <w:lang w:val="en-US" w:eastAsia="zh-CN"/>
        </w:rPr>
        <w:t>150.85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与上年相比</w:t>
      </w:r>
      <w:r>
        <w:rPr>
          <w:rFonts w:hint="eastAsia" w:ascii="仿宋_GB2312" w:hAnsi="仿宋_GB2312" w:eastAsia="仿宋_GB2312" w:cs="仿宋_GB2312"/>
          <w:color w:val="auto"/>
          <w:sz w:val="32"/>
          <w:szCs w:val="32"/>
          <w:u w:val="none"/>
          <w:lang w:val="en-US" w:eastAsia="zh-CN"/>
        </w:rPr>
        <w:t>减少106.89</w:t>
      </w:r>
      <w:r>
        <w:rPr>
          <w:rFonts w:hint="eastAsia" w:ascii="仿宋_GB2312" w:hAnsi="仿宋_GB2312" w:eastAsia="仿宋_GB2312" w:cs="仿宋_GB2312"/>
          <w:color w:val="auto"/>
          <w:sz w:val="32"/>
          <w:szCs w:val="32"/>
          <w:u w:val="none"/>
        </w:rPr>
        <w:t xml:space="preserve"> 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减少41.47</w:t>
      </w:r>
      <w:r>
        <w:rPr>
          <w:rFonts w:hint="eastAsia" w:ascii="仿宋_GB2312" w:hAnsi="仿宋_GB2312" w:eastAsia="仿宋_GB2312" w:cs="仿宋_GB2312"/>
          <w:color w:val="auto"/>
          <w:sz w:val="32"/>
          <w:szCs w:val="32"/>
          <w:u w:val="none"/>
        </w:rPr>
        <w:t>%。主要原因是</w:t>
      </w:r>
      <w:r>
        <w:rPr>
          <w:rFonts w:hint="eastAsia" w:ascii="仿宋_GB2312" w:hAnsi="仿宋_GB2312" w:eastAsia="仿宋_GB2312" w:cs="仿宋_GB2312"/>
          <w:color w:val="auto"/>
          <w:kern w:val="2"/>
          <w:sz w:val="32"/>
          <w:szCs w:val="32"/>
          <w:u w:val="none"/>
          <w:lang w:val="en-US" w:eastAsia="zh-CN" w:bidi="ar-SA"/>
        </w:rPr>
        <w:t>：2022年度下半年度取暖费结转至2023年度支付，2023年下半年度取暖费当年未支付财政收回未结转至2024年。</w:t>
      </w:r>
    </w:p>
    <w:p>
      <w:pPr>
        <w:spacing w:line="600" w:lineRule="exact"/>
        <w:ind w:firstLine="640" w:firstLineChars="200"/>
        <w:outlineLvl w:val="2"/>
        <w:rPr>
          <w:rFonts w:eastAsia="黑体" w:cs="黑体"/>
          <w:b/>
          <w:bCs/>
          <w:color w:val="auto"/>
          <w:sz w:val="32"/>
          <w:szCs w:val="36"/>
          <w:u w:val="none"/>
        </w:rPr>
      </w:pPr>
      <w:r>
        <w:rPr>
          <w:rFonts w:hint="eastAsia" w:eastAsia="黑体" w:cs="黑体"/>
          <w:color w:val="auto"/>
          <w:sz w:val="32"/>
          <w:szCs w:val="36"/>
          <w:u w:val="none"/>
        </w:rPr>
        <w:t>十二、政府采购支出预算情况说明</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年度政府采购支出预算总额</w:t>
      </w:r>
      <w:r>
        <w:rPr>
          <w:rFonts w:hint="eastAsia" w:ascii="仿宋_GB2312" w:hAnsi="仿宋_GB2312" w:eastAsia="仿宋_GB2312" w:cs="仿宋_GB2312"/>
          <w:color w:val="auto"/>
          <w:sz w:val="32"/>
          <w:szCs w:val="32"/>
          <w:u w:val="none"/>
          <w:lang w:val="en-US" w:eastAsia="zh-CN"/>
        </w:rPr>
        <w:t>1,276.71</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其中：拟采购货物支出</w:t>
      </w:r>
      <w:r>
        <w:rPr>
          <w:rFonts w:hint="eastAsia" w:ascii="仿宋_GB2312" w:hAnsi="仿宋_GB2312" w:eastAsia="仿宋_GB2312" w:cs="仿宋_GB2312"/>
          <w:color w:val="auto"/>
          <w:sz w:val="32"/>
          <w:szCs w:val="32"/>
          <w:u w:val="none"/>
          <w:lang w:val="en-US" w:eastAsia="zh-CN"/>
        </w:rPr>
        <w:t>1,111.41</w:t>
      </w:r>
      <w:r>
        <w:rPr>
          <w:rFonts w:hint="eastAsia" w:ascii="仿宋_GB2312" w:hAnsi="仿宋_GB2312" w:eastAsia="仿宋_GB2312" w:cs="仿宋_GB2312"/>
          <w:color w:val="auto"/>
          <w:sz w:val="32"/>
          <w:szCs w:val="32"/>
          <w:u w:val="none"/>
        </w:rPr>
        <w:t>万元、拟采购工程支出</w:t>
      </w:r>
      <w:r>
        <w:rPr>
          <w:rFonts w:hint="eastAsia" w:ascii="仿宋_GB2312" w:hAnsi="仿宋_GB2312" w:eastAsia="仿宋_GB2312" w:cs="仿宋_GB2312"/>
          <w:color w:val="auto"/>
          <w:sz w:val="32"/>
          <w:szCs w:val="32"/>
          <w:u w:val="none"/>
          <w:lang w:val="en-US" w:eastAsia="zh-CN"/>
        </w:rPr>
        <w:t>0.00</w:t>
      </w:r>
      <w:r>
        <w:rPr>
          <w:rFonts w:hint="eastAsia" w:ascii="仿宋_GB2312" w:hAnsi="仿宋_GB2312" w:eastAsia="仿宋_GB2312" w:cs="仿宋_GB2312"/>
          <w:color w:val="auto"/>
          <w:sz w:val="32"/>
          <w:szCs w:val="32"/>
          <w:u w:val="none"/>
        </w:rPr>
        <w:t>万元、拟购买服务支出</w:t>
      </w:r>
      <w:r>
        <w:rPr>
          <w:rFonts w:hint="eastAsia" w:ascii="仿宋_GB2312" w:hAnsi="仿宋_GB2312" w:eastAsia="仿宋_GB2312" w:cs="仿宋_GB2312"/>
          <w:color w:val="auto"/>
          <w:sz w:val="32"/>
          <w:szCs w:val="32"/>
          <w:u w:val="none"/>
          <w:lang w:val="en-US" w:eastAsia="zh-CN"/>
        </w:rPr>
        <w:t>165.30</w:t>
      </w:r>
      <w:r>
        <w:rPr>
          <w:rFonts w:hint="eastAsia" w:ascii="仿宋_GB2312" w:hAnsi="仿宋_GB2312" w:eastAsia="仿宋_GB2312" w:cs="仿宋_GB2312"/>
          <w:color w:val="auto"/>
          <w:sz w:val="32"/>
          <w:szCs w:val="32"/>
          <w:u w:val="none"/>
        </w:rPr>
        <w:t>万元。</w:t>
      </w:r>
    </w:p>
    <w:p>
      <w:pPr>
        <w:spacing w:line="600" w:lineRule="exact"/>
        <w:ind w:firstLine="640" w:firstLineChars="200"/>
        <w:outlineLvl w:val="2"/>
        <w:rPr>
          <w:rFonts w:eastAsia="黑体" w:cs="黑体"/>
          <w:color w:val="auto"/>
          <w:sz w:val="32"/>
          <w:szCs w:val="36"/>
          <w:u w:val="none"/>
        </w:rPr>
      </w:pPr>
      <w:r>
        <w:rPr>
          <w:rFonts w:hint="eastAsia" w:eastAsia="黑体" w:cs="黑体"/>
          <w:color w:val="auto"/>
          <w:sz w:val="32"/>
          <w:szCs w:val="36"/>
          <w:u w:val="none"/>
        </w:rPr>
        <w:t>十三、国有资产占用情况说明</w:t>
      </w:r>
    </w:p>
    <w:p>
      <w:pPr>
        <w:spacing w:line="600" w:lineRule="exact"/>
        <w:ind w:firstLine="640" w:firstLineChars="200"/>
        <w:rPr>
          <w:rFonts w:eastAsia="仿宋_GB2312" w:cstheme="minorBidi"/>
          <w:color w:val="auto"/>
          <w:sz w:val="32"/>
          <w:szCs w:val="32"/>
          <w:u w:val="none"/>
        </w:rPr>
      </w:pPr>
      <w:r>
        <w:rPr>
          <w:rFonts w:hint="eastAsia" w:ascii="仿宋_GB2312" w:hAnsi="仿宋_GB2312" w:eastAsia="仿宋_GB2312" w:cs="仿宋_GB2312"/>
          <w:color w:val="auto"/>
          <w:sz w:val="32"/>
          <w:szCs w:val="32"/>
          <w:u w:val="none"/>
          <w:lang w:val="en-US" w:eastAsia="zh-CN"/>
        </w:rPr>
        <w:t>呼伦贝尔市第三人民医院（呼伦贝尔市精神卫生中心）</w:t>
      </w:r>
      <w:r>
        <w:rPr>
          <w:rFonts w:hint="eastAsia" w:ascii="仿宋_GB2312" w:hAnsi="仿宋_GB2312" w:eastAsia="仿宋_GB2312" w:cs="仿宋_GB2312"/>
          <w:color w:val="auto"/>
          <w:sz w:val="32"/>
          <w:szCs w:val="32"/>
          <w:u w:val="none"/>
        </w:rPr>
        <w:t>共有车辆</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其中</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一般公务用车</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辆、执法执勤用车</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辆、特种专业技术用车</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辆、业务用车</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辆、其他用车</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辆等。单价50万元（含）以上的通用设备</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台（套）</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单价100万元（含）以上的专用设备</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台（套）。</w:t>
      </w:r>
    </w:p>
    <w:p>
      <w:pPr>
        <w:spacing w:line="600" w:lineRule="exact"/>
        <w:ind w:firstLine="640" w:firstLineChars="200"/>
        <w:outlineLvl w:val="2"/>
        <w:rPr>
          <w:rFonts w:eastAsia="黑体" w:cs="黑体"/>
          <w:color w:val="auto"/>
          <w:sz w:val="32"/>
          <w:szCs w:val="36"/>
          <w:u w:val="none"/>
        </w:rPr>
      </w:pPr>
      <w:r>
        <w:rPr>
          <w:rFonts w:hint="eastAsia" w:eastAsia="黑体" w:cs="黑体"/>
          <w:color w:val="auto"/>
          <w:sz w:val="32"/>
          <w:szCs w:val="36"/>
          <w:u w:val="none"/>
        </w:rPr>
        <w:t xml:space="preserve">十四、项目绩效目标情况说明 </w:t>
      </w:r>
    </w:p>
    <w:p>
      <w:pPr>
        <w:spacing w:line="600" w:lineRule="exact"/>
        <w:ind w:firstLine="640" w:firstLineChars="200"/>
        <w:rPr>
          <w:rFonts w:eastAsia="仿宋_GB2312" w:cstheme="minorBidi"/>
          <w:color w:val="auto"/>
          <w:sz w:val="32"/>
          <w:szCs w:val="32"/>
        </w:rPr>
      </w:pPr>
      <w:r>
        <w:rPr>
          <w:rFonts w:hint="eastAsia" w:ascii="仿宋_GB2312" w:hAnsi="仿宋_GB2312" w:eastAsia="仿宋_GB2312" w:cs="仿宋_GB2312"/>
          <w:color w:val="auto"/>
          <w:sz w:val="32"/>
          <w:szCs w:val="32"/>
          <w:u w:val="none"/>
          <w:lang w:val="en-US" w:eastAsia="zh-CN"/>
        </w:rPr>
        <w:t>呼伦贝尔市第三人民医院（呼伦贝尔市精神卫生中心）2024</w:t>
      </w:r>
      <w:r>
        <w:rPr>
          <w:rFonts w:hint="eastAsia" w:ascii="仿宋_GB2312" w:hAnsi="仿宋_GB2312" w:eastAsia="仿宋_GB2312" w:cs="仿宋_GB2312"/>
          <w:color w:val="auto"/>
          <w:sz w:val="32"/>
          <w:szCs w:val="32"/>
          <w:u w:val="none"/>
        </w:rPr>
        <w:t>年度填报绩效目标的预算项目</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公开项目</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公开项目占全部预算项目的100%。公开填报绩效目标的项目预算</w:t>
      </w:r>
      <w:r>
        <w:rPr>
          <w:rFonts w:hint="eastAsia" w:ascii="仿宋_GB2312" w:hAnsi="仿宋_GB2312" w:eastAsia="仿宋_GB2312" w:cs="仿宋_GB2312"/>
          <w:color w:val="auto"/>
          <w:sz w:val="32"/>
          <w:szCs w:val="32"/>
          <w:u w:val="none"/>
          <w:lang w:val="en-US" w:eastAsia="zh-CN"/>
        </w:rPr>
        <w:t>12,379.76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占全部项目预算的100%。</w:t>
      </w:r>
      <w:r>
        <w:rPr>
          <w:rFonts w:hint="eastAsia" w:eastAsia="仿宋_GB2312" w:cstheme="minorBidi"/>
          <w:color w:val="auto"/>
          <w:sz w:val="32"/>
          <w:szCs w:val="32"/>
        </w:rPr>
        <w:t xml:space="preserve"> </w:t>
      </w:r>
    </w:p>
    <w:p>
      <w:pPr>
        <w:pStyle w:val="2"/>
        <w:spacing w:after="0" w:line="600" w:lineRule="exact"/>
        <w:rPr>
          <w:rFonts w:hint="default" w:ascii="方正小标宋简体" w:hAnsi="方正小标宋简体" w:eastAsia="方正小标宋简体" w:cs="方正小标宋简体"/>
          <w:color w:val="auto"/>
          <w:sz w:val="36"/>
          <w:szCs w:val="36"/>
        </w:rPr>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color w:val="auto"/>
          <w:sz w:val="36"/>
          <w:szCs w:val="36"/>
        </w:rPr>
      </w:pPr>
      <w:bookmarkStart w:id="2" w:name="_Toc15573"/>
      <w:r>
        <w:rPr>
          <w:rFonts w:hint="eastAsia" w:cs="方正小标宋简体" w:asciiTheme="majorEastAsia" w:hAnsiTheme="majorEastAsia" w:eastAsiaTheme="majorEastAsia"/>
          <w:bCs w:val="0"/>
          <w:color w:val="auto"/>
          <w:sz w:val="36"/>
          <w:szCs w:val="36"/>
        </w:rPr>
        <w:t>第三部分  名词解释</w:t>
      </w:r>
      <w:bookmarkEnd w:id="2"/>
    </w:p>
    <w:p>
      <w:pPr>
        <w:rPr>
          <w:color w:val="auto"/>
          <w:sz w:val="36"/>
          <w:szCs w:val="36"/>
        </w:rPr>
      </w:pPr>
    </w:p>
    <w:p>
      <w:pPr>
        <w:spacing w:line="600" w:lineRule="exact"/>
        <w:ind w:firstLine="643" w:firstLineChars="200"/>
        <w:rPr>
          <w:rFonts w:eastAsia="仿宋_GB2312" w:cstheme="minorBidi"/>
          <w:color w:val="auto"/>
          <w:sz w:val="32"/>
          <w:szCs w:val="32"/>
        </w:rPr>
      </w:pPr>
      <w:r>
        <w:rPr>
          <w:rFonts w:hint="eastAsia" w:eastAsia="仿宋_GB2312" w:cstheme="minorBidi"/>
          <w:b/>
          <w:bCs/>
          <w:color w:val="auto"/>
          <w:sz w:val="32"/>
          <w:szCs w:val="32"/>
        </w:rPr>
        <w:t>一、财政拨款：</w:t>
      </w:r>
      <w:r>
        <w:rPr>
          <w:rFonts w:hint="eastAsia" w:eastAsia="仿宋_GB2312" w:cstheme="minorBidi"/>
          <w:color w:val="auto"/>
          <w:sz w:val="32"/>
          <w:szCs w:val="32"/>
        </w:rPr>
        <w:t>从同级财政部门取得的各类财政拨款</w:t>
      </w:r>
      <w:r>
        <w:rPr>
          <w:rFonts w:hint="eastAsia" w:eastAsia="仿宋_GB2312" w:cstheme="minorBidi"/>
          <w:color w:val="auto"/>
          <w:sz w:val="32"/>
          <w:szCs w:val="32"/>
          <w:lang w:eastAsia="zh-CN"/>
        </w:rPr>
        <w:t>，</w:t>
      </w:r>
      <w:r>
        <w:rPr>
          <w:rFonts w:hint="eastAsia" w:eastAsia="仿宋_GB2312" w:cstheme="minorBidi"/>
          <w:color w:val="auto"/>
          <w:sz w:val="32"/>
          <w:szCs w:val="32"/>
        </w:rPr>
        <w:t>包括一般公共预算拨款、政府性基金预算拨款、国有资本经营预算拨款。</w:t>
      </w:r>
    </w:p>
    <w:p>
      <w:pPr>
        <w:spacing w:line="600" w:lineRule="exact"/>
        <w:ind w:firstLine="643" w:firstLineChars="200"/>
        <w:rPr>
          <w:color w:val="auto"/>
        </w:rPr>
      </w:pPr>
      <w:r>
        <w:rPr>
          <w:rFonts w:hint="eastAsia" w:eastAsia="仿宋_GB2312" w:cstheme="minorBidi"/>
          <w:b/>
          <w:bCs/>
          <w:color w:val="auto"/>
          <w:sz w:val="32"/>
          <w:szCs w:val="32"/>
        </w:rPr>
        <w:t>二、一般公共预算拨款收入：</w:t>
      </w:r>
      <w:r>
        <w:rPr>
          <w:rFonts w:hint="eastAsia" w:eastAsia="仿宋_GB2312" w:cs="仿宋"/>
          <w:bCs/>
          <w:color w:val="auto"/>
          <w:sz w:val="30"/>
          <w:szCs w:val="30"/>
        </w:rPr>
        <w:t>指财政当年拨付的资金。</w:t>
      </w:r>
    </w:p>
    <w:p>
      <w:pPr>
        <w:spacing w:line="600" w:lineRule="exact"/>
        <w:ind w:firstLine="643" w:firstLineChars="200"/>
        <w:rPr>
          <w:rFonts w:eastAsia="仿宋_GB2312" w:cstheme="minorBidi"/>
          <w:color w:val="auto"/>
          <w:sz w:val="32"/>
          <w:szCs w:val="32"/>
        </w:rPr>
      </w:pPr>
      <w:r>
        <w:rPr>
          <w:rFonts w:hint="eastAsia" w:eastAsia="仿宋_GB2312" w:cstheme="minorBidi"/>
          <w:b/>
          <w:bCs/>
          <w:color w:val="auto"/>
          <w:sz w:val="32"/>
          <w:szCs w:val="32"/>
        </w:rPr>
        <w:t>三、财政专户管理资金：</w:t>
      </w:r>
      <w:r>
        <w:rPr>
          <w:rFonts w:hint="eastAsia" w:eastAsia="仿宋_GB2312" w:cstheme="minorBidi"/>
          <w:color w:val="auto"/>
          <w:sz w:val="32"/>
          <w:szCs w:val="32"/>
        </w:rPr>
        <w:t>缴入财政专户、实行专项管理的高中以上学费、住宿费、高校委托培养费、函大、电大、夜大及短训班培训费等教育收费。</w:t>
      </w:r>
    </w:p>
    <w:p>
      <w:pPr>
        <w:spacing w:line="600" w:lineRule="exact"/>
        <w:ind w:firstLine="643" w:firstLineChars="200"/>
        <w:rPr>
          <w:rFonts w:eastAsia="仿宋_GB2312" w:cstheme="minorBidi"/>
          <w:color w:val="auto"/>
          <w:sz w:val="32"/>
          <w:szCs w:val="32"/>
        </w:rPr>
      </w:pPr>
      <w:r>
        <w:rPr>
          <w:rFonts w:hint="eastAsia" w:eastAsia="仿宋_GB2312" w:cstheme="minorBidi"/>
          <w:b/>
          <w:bCs/>
          <w:color w:val="auto"/>
          <w:sz w:val="32"/>
          <w:szCs w:val="32"/>
        </w:rPr>
        <w:t>四、单位资金：</w:t>
      </w:r>
      <w:r>
        <w:rPr>
          <w:rFonts w:hint="eastAsia" w:eastAsia="仿宋_GB2312" w:cstheme="minorBidi"/>
          <w:color w:val="auto"/>
          <w:sz w:val="32"/>
          <w:szCs w:val="32"/>
        </w:rPr>
        <w:t>除财政拨款收入和财政专户管理资金以外的收入</w:t>
      </w:r>
      <w:r>
        <w:rPr>
          <w:rFonts w:hint="eastAsia" w:eastAsia="仿宋_GB2312" w:cstheme="minorBidi"/>
          <w:color w:val="auto"/>
          <w:sz w:val="32"/>
          <w:szCs w:val="32"/>
          <w:lang w:eastAsia="zh-CN"/>
        </w:rPr>
        <w:t>，</w:t>
      </w:r>
      <w:r>
        <w:rPr>
          <w:rFonts w:hint="eastAsia" w:eastAsia="仿宋_GB2312" w:cstheme="minorBidi"/>
          <w:color w:val="auto"/>
          <w:sz w:val="32"/>
          <w:szCs w:val="32"/>
        </w:rPr>
        <w:t>包括事业收入（不含教育收费）、上级补助收入、附属单位上缴收入、事业单位经营收入及其他收入（包含债务收入、投资收益等）。</w:t>
      </w:r>
    </w:p>
    <w:p>
      <w:pPr>
        <w:spacing w:line="600" w:lineRule="exact"/>
        <w:ind w:firstLine="643" w:firstLineChars="200"/>
        <w:rPr>
          <w:rFonts w:eastAsia="仿宋_GB2312" w:cstheme="minorBidi"/>
          <w:color w:val="auto"/>
          <w:sz w:val="32"/>
          <w:szCs w:val="32"/>
        </w:rPr>
      </w:pPr>
      <w:r>
        <w:rPr>
          <w:rFonts w:hint="eastAsia" w:eastAsia="仿宋_GB2312" w:cstheme="minorBidi"/>
          <w:b/>
          <w:bCs/>
          <w:color w:val="auto"/>
          <w:sz w:val="32"/>
          <w:szCs w:val="32"/>
        </w:rPr>
        <w:t>五、基本支出：</w:t>
      </w:r>
      <w:r>
        <w:rPr>
          <w:rFonts w:hint="eastAsia" w:eastAsia="仿宋_GB2312" w:cstheme="minorBidi"/>
          <w:color w:val="auto"/>
          <w:sz w:val="32"/>
          <w:szCs w:val="32"/>
        </w:rPr>
        <w:t>指为保障机构正常运转、完成工作任务而发生的人员支出和公用支出。</w:t>
      </w:r>
    </w:p>
    <w:p>
      <w:pPr>
        <w:spacing w:line="600" w:lineRule="exact"/>
        <w:ind w:firstLine="643" w:firstLineChars="200"/>
        <w:rPr>
          <w:rFonts w:eastAsia="仿宋_GB2312" w:cstheme="minorBidi"/>
          <w:color w:val="auto"/>
          <w:sz w:val="32"/>
          <w:szCs w:val="32"/>
        </w:rPr>
      </w:pPr>
      <w:r>
        <w:rPr>
          <w:rFonts w:hint="eastAsia" w:eastAsia="仿宋_GB2312" w:cstheme="minorBidi"/>
          <w:b/>
          <w:bCs/>
          <w:color w:val="auto"/>
          <w:sz w:val="32"/>
          <w:szCs w:val="32"/>
        </w:rPr>
        <w:t>六、项目支出：</w:t>
      </w:r>
      <w:r>
        <w:rPr>
          <w:rFonts w:hint="eastAsia" w:eastAsia="仿宋_GB2312" w:cstheme="minorBidi"/>
          <w:color w:val="auto"/>
          <w:sz w:val="32"/>
          <w:szCs w:val="32"/>
        </w:rPr>
        <w:t>指在基本支出之外为完成特定工作任务和事业发展目标所发生的支出。</w:t>
      </w:r>
    </w:p>
    <w:p>
      <w:pPr>
        <w:spacing w:line="600" w:lineRule="exact"/>
        <w:ind w:firstLine="643" w:firstLineChars="200"/>
        <w:rPr>
          <w:rFonts w:eastAsia="仿宋_GB2312" w:cstheme="minorBidi"/>
          <w:color w:val="auto"/>
          <w:sz w:val="32"/>
          <w:szCs w:val="32"/>
        </w:rPr>
      </w:pPr>
      <w:r>
        <w:rPr>
          <w:rFonts w:hint="eastAsia" w:eastAsia="仿宋_GB2312" w:cstheme="minorBidi"/>
          <w:b/>
          <w:bCs/>
          <w:color w:val="auto"/>
          <w:sz w:val="32"/>
          <w:szCs w:val="32"/>
        </w:rPr>
        <w:t>七、对个人和家庭的补助：</w:t>
      </w:r>
      <w:r>
        <w:rPr>
          <w:rFonts w:hint="eastAsia" w:eastAsia="仿宋_GB2312" w:cstheme="minorBidi"/>
          <w:color w:val="auto"/>
          <w:sz w:val="32"/>
          <w:szCs w:val="32"/>
        </w:rPr>
        <w:t>是指政府用于对个人和家庭的补助支出。</w:t>
      </w:r>
    </w:p>
    <w:p>
      <w:pPr>
        <w:spacing w:line="600" w:lineRule="exact"/>
        <w:ind w:firstLine="643" w:firstLineChars="200"/>
        <w:rPr>
          <w:rFonts w:eastAsia="仿宋_GB2312" w:cstheme="minorBidi"/>
          <w:color w:val="auto"/>
          <w:sz w:val="32"/>
          <w:szCs w:val="32"/>
        </w:rPr>
      </w:pPr>
      <w:r>
        <w:rPr>
          <w:rFonts w:hint="eastAsia" w:eastAsia="仿宋_GB2312" w:cstheme="minorBidi"/>
          <w:b/>
          <w:bCs/>
          <w:color w:val="auto"/>
          <w:sz w:val="32"/>
          <w:szCs w:val="32"/>
        </w:rPr>
        <w:t>八、“三公”经费：</w:t>
      </w:r>
      <w:r>
        <w:rPr>
          <w:rFonts w:hint="eastAsia" w:eastAsia="仿宋_GB2312" w:cstheme="minorBidi"/>
          <w:color w:val="auto"/>
          <w:sz w:val="32"/>
          <w:szCs w:val="32"/>
        </w:rPr>
        <w:t>指部门（单位）用一般公共预算财政拨款安排的因公出国（境）费、公务用车购置及运行维护费和公务接待费。其中</w:t>
      </w:r>
      <w:r>
        <w:rPr>
          <w:rFonts w:hint="eastAsia" w:eastAsia="仿宋_GB2312" w:cstheme="minorBidi"/>
          <w:color w:val="auto"/>
          <w:sz w:val="32"/>
          <w:szCs w:val="32"/>
          <w:lang w:eastAsia="zh-CN"/>
        </w:rPr>
        <w:t>，</w:t>
      </w:r>
      <w:r>
        <w:rPr>
          <w:rFonts w:hint="eastAsia" w:eastAsia="仿宋_GB2312" w:cstheme="minorBidi"/>
          <w:color w:val="auto"/>
          <w:sz w:val="32"/>
          <w:szCs w:val="32"/>
        </w:rPr>
        <w:t>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spacing w:line="600" w:lineRule="exact"/>
        <w:ind w:firstLine="643" w:firstLineChars="200"/>
        <w:rPr>
          <w:rFonts w:eastAsia="仿宋_GB2312" w:cstheme="minorBidi"/>
          <w:color w:val="auto"/>
          <w:sz w:val="32"/>
          <w:szCs w:val="32"/>
        </w:rPr>
      </w:pPr>
      <w:r>
        <w:rPr>
          <w:rFonts w:hint="eastAsia" w:eastAsia="仿宋_GB2312" w:cstheme="minorBidi"/>
          <w:b/>
          <w:bCs/>
          <w:color w:val="auto"/>
          <w:sz w:val="32"/>
          <w:szCs w:val="32"/>
        </w:rPr>
        <w:t>九、机构运行经费：</w:t>
      </w:r>
      <w:r>
        <w:rPr>
          <w:rFonts w:hint="eastAsia" w:eastAsia="仿宋_GB2312" w:cstheme="minorBidi"/>
          <w:color w:val="auto"/>
          <w:sz w:val="32"/>
          <w:szCs w:val="32"/>
        </w:rPr>
        <w:t>指部门（单位）使用一般公共预算安排的基本支出中的日常公用经费支出</w:t>
      </w:r>
      <w:r>
        <w:rPr>
          <w:rFonts w:hint="eastAsia" w:eastAsia="仿宋_GB2312" w:cstheme="minorBidi"/>
          <w:color w:val="auto"/>
          <w:sz w:val="32"/>
          <w:szCs w:val="32"/>
          <w:lang w:eastAsia="zh-CN"/>
        </w:rPr>
        <w:t>，</w:t>
      </w:r>
      <w:r>
        <w:rPr>
          <w:rFonts w:hint="eastAsia" w:eastAsia="仿宋_GB2312" w:cstheme="minorBidi"/>
          <w:color w:val="auto"/>
          <w:sz w:val="32"/>
          <w:szCs w:val="32"/>
        </w:rPr>
        <w:t>包括办公及印刷费、邮电费、差旅费、会议费、福利费、日常维修费、专用材料及一般设备购置费、办公用房水电费、办公用房取暖费、办公用房物业管理费、公务用车运行维护费及其他费用等。</w:t>
      </w:r>
    </w:p>
    <w:p>
      <w:pPr>
        <w:spacing w:line="600" w:lineRule="exact"/>
        <w:jc w:val="center"/>
        <w:rPr>
          <w:rFonts w:ascii="方正小标宋简体" w:hAnsi="方正小标宋简体" w:eastAsia="方正小标宋简体" w:cs="方正小标宋简体"/>
          <w:color w:val="auto"/>
          <w:sz w:val="36"/>
          <w:szCs w:val="36"/>
        </w:rPr>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color w:val="auto"/>
          <w:sz w:val="36"/>
          <w:szCs w:val="36"/>
        </w:rPr>
      </w:pPr>
      <w:bookmarkStart w:id="3" w:name="_Toc21331"/>
      <w:r>
        <w:rPr>
          <w:rFonts w:hint="eastAsia" w:cs="方正小标宋简体" w:asciiTheme="majorEastAsia" w:hAnsiTheme="majorEastAsia" w:eastAsiaTheme="majorEastAsia"/>
          <w:bCs w:val="0"/>
          <w:color w:val="auto"/>
          <w:sz w:val="36"/>
          <w:szCs w:val="36"/>
        </w:rPr>
        <w:t>第四部分  预算公开联系方式及信息反馈渠道</w:t>
      </w:r>
      <w:bookmarkEnd w:id="3"/>
    </w:p>
    <w:p>
      <w:pPr>
        <w:snapToGrid w:val="0"/>
        <w:spacing w:line="600" w:lineRule="exact"/>
        <w:rPr>
          <w:rFonts w:ascii="方正小标宋简体" w:hAnsi="方正小标宋简体" w:eastAsia="方正小标宋简体" w:cs="方正小标宋简体"/>
          <w:color w:val="auto"/>
          <w:sz w:val="36"/>
          <w:szCs w:val="36"/>
        </w:rPr>
      </w:pPr>
    </w:p>
    <w:p>
      <w:pPr>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本单位预算公开信息反馈和联系方式：</w:t>
      </w:r>
    </w:p>
    <w:p>
      <w:pPr>
        <w:snapToGrid w:val="0"/>
        <w:spacing w:line="600" w:lineRule="exact"/>
        <w:ind w:firstLine="640" w:firstLineChars="200"/>
        <w:rPr>
          <w:rFonts w:hint="default" w:ascii="仿宋_GB2312" w:hAnsi="仿宋_GB2312" w:eastAsia="仿宋_GB2312" w:cs="仿宋_GB2312"/>
          <w:color w:val="auto"/>
          <w:sz w:val="32"/>
          <w:szCs w:val="32"/>
          <w:lang w:val="en-US" w:eastAsia="zh-CN"/>
        </w:rPr>
        <w:sectPr>
          <w:pgSz w:w="11910" w:h="16840"/>
          <w:pgMar w:top="1580" w:right="1630" w:bottom="280" w:left="1240" w:header="720" w:footer="720" w:gutter="0"/>
          <w:pgNumType w:fmt="numberInDash"/>
          <w:cols w:space="720" w:num="1"/>
        </w:sect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黄雪纯</w:t>
      </w:r>
      <w:r>
        <w:rPr>
          <w:rFonts w:hint="eastAsia" w:ascii="仿宋_GB2312" w:hAnsi="仿宋_GB2312" w:eastAsia="仿宋_GB2312" w:cs="仿宋_GB2312"/>
          <w:color w:val="auto"/>
          <w:sz w:val="32"/>
          <w:szCs w:val="32"/>
        </w:rPr>
        <w:t xml:space="preserve">          联系电话：</w:t>
      </w:r>
      <w:r>
        <w:rPr>
          <w:rFonts w:hint="eastAsia" w:ascii="仿宋_GB2312" w:hAnsi="仿宋_GB2312" w:eastAsia="仿宋_GB2312" w:cs="仿宋_GB2312"/>
          <w:color w:val="auto"/>
          <w:sz w:val="32"/>
          <w:szCs w:val="32"/>
          <w:lang w:val="en-US" w:eastAsia="zh-CN"/>
        </w:rPr>
        <w:t>19847969559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posOffset>2600960</wp:posOffset>
              </wp:positionH>
              <wp:positionV relativeFrom="paragraph">
                <wp:posOffset>17780</wp:posOffset>
              </wp:positionV>
              <wp:extent cx="795655" cy="3517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5655"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- 10 -</w:t>
                          </w:r>
                          <w:r>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4.8pt;margin-top:1.4pt;height:27.7pt;width:62.65pt;mso-position-horizontal-relative:margin;z-index:251659264;mso-width-relative:page;mso-height-relative:page;" filled="f" stroked="f" coordsize="21600,21600" o:gfxdata="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pe6y7XAAAACAEAAA8AAAAAAAAAAQAgAAAAIgAAAGRycy9kb3ducmV2LnhtbFBL&#10;AQIUABQAAAAIAIdO4kDr0pWXMAIAAFUEAAAOAAAAAAAAAAEAIAAAACYBAABkcnMvZTJvRG9jLnht&#10;bFBLBQYAAAAABgAGAFkBAADIBQAAAAA=&#10;">
              <v:fill on="f" focussize="0,0"/>
              <v:stroke on="f" weight="0.5pt"/>
              <v:imagedata o:title=""/>
              <o:lock v:ext="edit" aspectratio="f"/>
              <v:textbox inset="0mm,0mm,0mm,0mm">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- 10 -</w:t>
                    </w:r>
                    <w:r>
                      <w:rPr>
                        <w:sz w:val="24"/>
                        <w:szCs w:val="24"/>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B7C3"/>
    <w:multiLevelType w:val="singleLevel"/>
    <w:tmpl w:val="3265B7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92"/>
    <w:rsid w:val="00557349"/>
    <w:rsid w:val="00565A38"/>
    <w:rsid w:val="00690340"/>
    <w:rsid w:val="00881992"/>
    <w:rsid w:val="0093089F"/>
    <w:rsid w:val="00A019D6"/>
    <w:rsid w:val="00CE0BEC"/>
    <w:rsid w:val="00F846C7"/>
    <w:rsid w:val="0A98344F"/>
    <w:rsid w:val="110E3E23"/>
    <w:rsid w:val="1A0E4774"/>
    <w:rsid w:val="1B7811B9"/>
    <w:rsid w:val="2275079B"/>
    <w:rsid w:val="33B32AC0"/>
    <w:rsid w:val="355B3BF8"/>
    <w:rsid w:val="36E503E7"/>
    <w:rsid w:val="391A282C"/>
    <w:rsid w:val="41662610"/>
    <w:rsid w:val="51CE7A73"/>
    <w:rsid w:val="597C5440"/>
    <w:rsid w:val="5D100F36"/>
    <w:rsid w:val="68327C50"/>
    <w:rsid w:val="6F033952"/>
    <w:rsid w:val="7CAE0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ourier New" w:cs="Times New Roman"/>
      <w:kern w:val="2"/>
      <w:sz w:val="21"/>
      <w:szCs w:val="21"/>
      <w:lang w:val="en-US" w:eastAsia="zh-CN" w:bidi="ar-SA"/>
    </w:rPr>
  </w:style>
  <w:style w:type="paragraph" w:styleId="4">
    <w:name w:val="heading 2"/>
    <w:basedOn w:val="1"/>
    <w:next w:val="1"/>
    <w:link w:val="11"/>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3"/>
    <w:qFormat/>
    <w:uiPriority w:val="0"/>
    <w:pPr>
      <w:ind w:firstLine="420"/>
      <w:jc w:val="left"/>
    </w:pPr>
    <w:rPr>
      <w:rFonts w:hint="eastAsia" w:ascii="宋体" w:hAnsi="宋体" w:eastAsia="宋体"/>
      <w:kern w:val="0"/>
      <w:sz w:val="24"/>
      <w:szCs w:val="24"/>
    </w:rPr>
  </w:style>
  <w:style w:type="paragraph" w:styleId="3">
    <w:name w:val="Body Text Indent"/>
    <w:basedOn w:val="1"/>
    <w:link w:val="12"/>
    <w:semiHidden/>
    <w:unhideWhenUsed/>
    <w:uiPriority w:val="99"/>
    <w:pPr>
      <w:spacing w:after="120"/>
      <w:ind w:left="420" w:leftChars="200"/>
    </w:pPr>
  </w:style>
  <w:style w:type="paragraph" w:styleId="5">
    <w:name w:val="Body Text"/>
    <w:basedOn w:val="1"/>
    <w:link w:val="14"/>
    <w:unhideWhenUsed/>
    <w:qFormat/>
    <w:uiPriority w:val="1"/>
    <w:pPr>
      <w:spacing w:after="120"/>
    </w:p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2 Char"/>
    <w:basedOn w:val="10"/>
    <w:link w:val="4"/>
    <w:qFormat/>
    <w:uiPriority w:val="1"/>
    <w:rPr>
      <w:rFonts w:ascii="Arial" w:hAnsi="Arial" w:eastAsia="Symbol" w:cs="Times New Roman"/>
      <w:b/>
      <w:bCs/>
      <w:sz w:val="32"/>
      <w:szCs w:val="32"/>
    </w:rPr>
  </w:style>
  <w:style w:type="character" w:customStyle="1" w:styleId="12">
    <w:name w:val="正文文本缩进 Char"/>
    <w:basedOn w:val="10"/>
    <w:link w:val="3"/>
    <w:semiHidden/>
    <w:uiPriority w:val="99"/>
    <w:rPr>
      <w:rFonts w:ascii="Times New Roman" w:hAnsi="Times New Roman" w:eastAsia="Courier New" w:cs="Times New Roman"/>
      <w:szCs w:val="21"/>
    </w:rPr>
  </w:style>
  <w:style w:type="character" w:customStyle="1" w:styleId="13">
    <w:name w:val="正文首行缩进 2 Char"/>
    <w:basedOn w:val="12"/>
    <w:link w:val="2"/>
    <w:qFormat/>
    <w:uiPriority w:val="0"/>
    <w:rPr>
      <w:rFonts w:ascii="宋体" w:hAnsi="宋体" w:eastAsia="宋体" w:cs="Times New Roman"/>
      <w:kern w:val="0"/>
      <w:sz w:val="24"/>
      <w:szCs w:val="24"/>
    </w:rPr>
  </w:style>
  <w:style w:type="character" w:customStyle="1" w:styleId="14">
    <w:name w:val="正文文本 Char"/>
    <w:basedOn w:val="10"/>
    <w:link w:val="5"/>
    <w:qFormat/>
    <w:uiPriority w:val="1"/>
    <w:rPr>
      <w:rFonts w:ascii="Times New Roman" w:hAnsi="Times New Roman" w:eastAsia="Courier New" w:cs="Times New Roman"/>
      <w:szCs w:val="21"/>
    </w:rPr>
  </w:style>
  <w:style w:type="character" w:customStyle="1" w:styleId="15">
    <w:name w:val="页脚 Char"/>
    <w:basedOn w:val="10"/>
    <w:link w:val="6"/>
    <w:qFormat/>
    <w:uiPriority w:val="99"/>
    <w:rPr>
      <w:sz w:val="18"/>
      <w:szCs w:val="18"/>
    </w:rPr>
  </w:style>
  <w:style w:type="character" w:customStyle="1" w:styleId="16">
    <w:name w:val="页眉 Char"/>
    <w:basedOn w:val="10"/>
    <w:link w:val="7"/>
    <w:uiPriority w:val="99"/>
    <w:rPr>
      <w:rFonts w:ascii="Times New Roman" w:hAnsi="Times New Roman" w:eastAsia="Courier New" w:cs="Times New Roman"/>
      <w:sz w:val="18"/>
      <w:szCs w:val="18"/>
    </w:rPr>
  </w:style>
  <w:style w:type="character" w:customStyle="1" w:styleId="17">
    <w:name w:val="15"/>
    <w:basedOn w:val="10"/>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收入预算图</c:v>
                </c:pt>
              </c:strCache>
            </c:strRef>
          </c:tx>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spPr>
              <a:solidFill>
                <a:schemeClr val="accent4"/>
              </a:solidFill>
              <a:ln w="25400">
                <a:solidFill>
                  <a:schemeClr val="lt1"/>
                </a:solidFill>
              </a:ln>
              <a:effectLst/>
            </c:spPr>
          </c:dPt>
          <c:dPt>
            <c:idx val="4"/>
            <c:bubble3D val="0"/>
            <c:spPr>
              <a:solidFill>
                <a:schemeClr val="accent5"/>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一般公共预算收入</c:v>
                </c:pt>
                <c:pt idx="1">
                  <c:v>事业收入</c:v>
                </c:pt>
                <c:pt idx="2">
                  <c:v>其他收入</c:v>
                </c:pt>
                <c:pt idx="3">
                  <c:v>上年结转结余的一般公共预算收入</c:v>
                </c:pt>
                <c:pt idx="4">
                  <c:v>上年结转结余的单位资金</c:v>
                </c:pt>
              </c:strCache>
            </c:strRef>
          </c:cat>
          <c:val>
            <c:numRef>
              <c:f>Sheet1!$B$2:$B$6</c:f>
              <c:numCache>
                <c:formatCode>0.00%</c:formatCode>
                <c:ptCount val="5"/>
                <c:pt idx="0">
                  <c:v>0.1551</c:v>
                </c:pt>
                <c:pt idx="1">
                  <c:v>0.7309</c:v>
                </c:pt>
                <c:pt idx="2">
                  <c:v>0.0032</c:v>
                </c:pt>
                <c:pt idx="3">
                  <c:v>0.0604</c:v>
                </c:pt>
                <c:pt idx="4">
                  <c:v>0.0504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支出预算图</a:t>
            </a:r>
          </a:p>
        </c:rich>
      </c:tx>
      <c:layout/>
      <c:overlay val="0"/>
      <c:spPr>
        <a:noFill/>
        <a:ln>
          <a:noFill/>
        </a:ln>
        <a:effectLst/>
      </c:spPr>
    </c:title>
    <c:autoTitleDeleted val="0"/>
    <c:plotArea>
      <c:layout/>
      <c:pieChart>
        <c:varyColors val="1"/>
        <c:ser>
          <c:idx val="0"/>
          <c:order val="0"/>
          <c:tx>
            <c:strRef>
              <c:f>Sheet1!$B$1</c:f>
              <c:strCache>
                <c:ptCount val="1"/>
                <c:pt idx="0">
                  <c:v>支出预算图</c:v>
                </c:pt>
              </c:strCache>
            </c:strRef>
          </c:tx>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0.9364</c:v>
                </c:pt>
                <c:pt idx="1">
                  <c:v>0.0636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19</Pages>
  <Words>6555</Words>
  <Characters>7584</Characters>
  <Lines>48</Lines>
  <Paragraphs>13</Paragraphs>
  <TotalTime>59</TotalTime>
  <ScaleCrop>false</ScaleCrop>
  <LinksUpToDate>false</LinksUpToDate>
  <CharactersWithSpaces>7868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2023-02-09T01:19:00Z</dcterms:created>
  <dc:creator>普通用户</dc:creator>
  <cp:lastModifiedBy>卢冬梅</cp:lastModifiedBy>
  <cp:lastPrinted>2024-02-21T05:44:00Z</cp:lastPrinted>
  <dcterms:modified xsi:type="dcterms:W3CDTF">2024-02-23T01:50:27Z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C612668D98B949098F382D2B7A413F66</vt:lpwstr>
  </property>
</Properties>
</file>